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845" w:rsidRDefault="00197E4D" w:rsidP="00FF6021">
      <w:pPr>
        <w:pStyle w:val="110"/>
        <w:shd w:val="clear" w:color="auto" w:fill="auto"/>
        <w:spacing w:line="240" w:lineRule="auto"/>
        <w:ind w:firstLine="709"/>
        <w:jc w:val="center"/>
        <w:rPr>
          <w:b w:val="0"/>
          <w:sz w:val="24"/>
          <w:szCs w:val="24"/>
        </w:rPr>
      </w:pPr>
      <w:bookmarkStart w:id="0" w:name="bookmark0"/>
      <w:bookmarkStart w:id="1" w:name="_GoBack"/>
      <w:r>
        <w:rPr>
          <w:b w:val="0"/>
          <w:sz w:val="24"/>
          <w:szCs w:val="24"/>
          <w:lang w:val="ru-RU"/>
        </w:rPr>
        <w:t xml:space="preserve">Тема </w:t>
      </w:r>
      <w:r w:rsidR="00AF2A03" w:rsidRPr="00197E4D">
        <w:rPr>
          <w:b w:val="0"/>
          <w:sz w:val="24"/>
          <w:szCs w:val="24"/>
        </w:rPr>
        <w:t xml:space="preserve"> </w:t>
      </w:r>
      <w:r w:rsidR="00541EC8" w:rsidRPr="00197E4D">
        <w:rPr>
          <w:b w:val="0"/>
          <w:sz w:val="24"/>
          <w:szCs w:val="24"/>
        </w:rPr>
        <w:t>Контроль и надзор в сфере закупок</w:t>
      </w:r>
      <w:bookmarkEnd w:id="0"/>
      <w:r w:rsidR="00541EC8">
        <w:rPr>
          <w:b w:val="0"/>
          <w:sz w:val="24"/>
          <w:szCs w:val="24"/>
          <w:lang w:val="ru-RU"/>
        </w:rPr>
        <w:t xml:space="preserve"> </w:t>
      </w:r>
      <w:bookmarkStart w:id="2" w:name="bookmark1"/>
      <w:r w:rsidR="00541EC8" w:rsidRPr="00197E4D">
        <w:rPr>
          <w:b w:val="0"/>
          <w:sz w:val="24"/>
          <w:szCs w:val="24"/>
        </w:rPr>
        <w:t>товаров, работ и услуг для обеспечения государственных и муниципальных нужд</w:t>
      </w:r>
      <w:bookmarkEnd w:id="2"/>
      <w:bookmarkEnd w:id="1"/>
    </w:p>
    <w:p w:rsidR="00197E4D" w:rsidRDefault="00197E4D" w:rsidP="00FF6021">
      <w:pPr>
        <w:pStyle w:val="110"/>
        <w:shd w:val="clear" w:color="auto" w:fill="auto"/>
        <w:spacing w:line="240" w:lineRule="auto"/>
        <w:ind w:firstLine="709"/>
        <w:jc w:val="center"/>
        <w:rPr>
          <w:b w:val="0"/>
          <w:sz w:val="24"/>
          <w:szCs w:val="24"/>
        </w:rPr>
      </w:pPr>
    </w:p>
    <w:p w:rsidR="00197E4D" w:rsidRPr="00197E4D" w:rsidRDefault="00197E4D" w:rsidP="00FF6021">
      <w:pPr>
        <w:pStyle w:val="110"/>
        <w:shd w:val="clear" w:color="auto" w:fill="auto"/>
        <w:spacing w:line="240" w:lineRule="auto"/>
        <w:ind w:firstLine="709"/>
        <w:jc w:val="center"/>
        <w:rPr>
          <w:b w:val="0"/>
          <w:sz w:val="24"/>
          <w:szCs w:val="24"/>
        </w:rPr>
      </w:pPr>
    </w:p>
    <w:p w:rsidR="00427845" w:rsidRPr="00FF6021" w:rsidRDefault="00AF2A03" w:rsidP="00FF6021">
      <w:pPr>
        <w:pStyle w:val="1"/>
        <w:numPr>
          <w:ilvl w:val="0"/>
          <w:numId w:val="1"/>
        </w:numPr>
        <w:shd w:val="clear" w:color="auto" w:fill="auto"/>
        <w:tabs>
          <w:tab w:val="left" w:pos="379"/>
        </w:tabs>
        <w:spacing w:line="240" w:lineRule="auto"/>
        <w:ind w:left="60" w:firstLine="649"/>
        <w:rPr>
          <w:sz w:val="24"/>
          <w:szCs w:val="24"/>
          <w:lang w:val="ru-RU"/>
        </w:rPr>
      </w:pPr>
      <w:r w:rsidRPr="00197E4D">
        <w:rPr>
          <w:sz w:val="24"/>
          <w:szCs w:val="24"/>
        </w:rPr>
        <w:t>Мониторинг и аудит в сфере закупок</w:t>
      </w:r>
    </w:p>
    <w:p w:rsidR="00427845" w:rsidRPr="00197E4D" w:rsidRDefault="00AF2A03" w:rsidP="00FF6021">
      <w:pPr>
        <w:pStyle w:val="1"/>
        <w:numPr>
          <w:ilvl w:val="0"/>
          <w:numId w:val="1"/>
        </w:numPr>
        <w:shd w:val="clear" w:color="auto" w:fill="auto"/>
        <w:tabs>
          <w:tab w:val="left" w:pos="379"/>
        </w:tabs>
        <w:spacing w:line="240" w:lineRule="auto"/>
        <w:ind w:left="60" w:firstLine="649"/>
        <w:rPr>
          <w:sz w:val="24"/>
          <w:szCs w:val="24"/>
        </w:rPr>
      </w:pPr>
      <w:r w:rsidRPr="00197E4D">
        <w:rPr>
          <w:sz w:val="24"/>
          <w:szCs w:val="24"/>
        </w:rPr>
        <w:t>Виды контроля в сфере закупок</w:t>
      </w:r>
    </w:p>
    <w:p w:rsidR="00427845" w:rsidRDefault="00AF2A03" w:rsidP="00FF6021">
      <w:pPr>
        <w:pStyle w:val="1"/>
        <w:numPr>
          <w:ilvl w:val="0"/>
          <w:numId w:val="1"/>
        </w:numPr>
        <w:shd w:val="clear" w:color="auto" w:fill="auto"/>
        <w:tabs>
          <w:tab w:val="left" w:pos="382"/>
        </w:tabs>
        <w:spacing w:line="240" w:lineRule="auto"/>
        <w:ind w:left="60" w:firstLine="649"/>
        <w:rPr>
          <w:sz w:val="24"/>
          <w:szCs w:val="24"/>
        </w:rPr>
      </w:pPr>
      <w:r w:rsidRPr="00197E4D">
        <w:rPr>
          <w:sz w:val="24"/>
          <w:szCs w:val="24"/>
        </w:rPr>
        <w:t>Административная ответственность в сфере закупок</w:t>
      </w:r>
    </w:p>
    <w:p w:rsidR="00FF6021" w:rsidRPr="00197E4D" w:rsidRDefault="00FF6021" w:rsidP="00FF6021">
      <w:pPr>
        <w:pStyle w:val="1"/>
        <w:shd w:val="clear" w:color="auto" w:fill="auto"/>
        <w:tabs>
          <w:tab w:val="left" w:pos="382"/>
        </w:tabs>
        <w:spacing w:line="240" w:lineRule="auto"/>
        <w:ind w:left="60" w:firstLine="649"/>
        <w:rPr>
          <w:sz w:val="24"/>
          <w:szCs w:val="24"/>
        </w:rPr>
      </w:pPr>
    </w:p>
    <w:p w:rsidR="00FF6021" w:rsidRDefault="00AF2A03" w:rsidP="00FF6021">
      <w:pPr>
        <w:pStyle w:val="1"/>
        <w:numPr>
          <w:ilvl w:val="0"/>
          <w:numId w:val="12"/>
        </w:numPr>
        <w:shd w:val="clear" w:color="auto" w:fill="auto"/>
        <w:spacing w:line="240" w:lineRule="auto"/>
        <w:rPr>
          <w:rStyle w:val="a7"/>
          <w:b w:val="0"/>
          <w:sz w:val="24"/>
          <w:szCs w:val="24"/>
          <w:lang w:val="ru-RU"/>
        </w:rPr>
      </w:pPr>
      <w:r w:rsidRPr="00197E4D">
        <w:rPr>
          <w:rStyle w:val="a7"/>
          <w:b w:val="0"/>
          <w:sz w:val="24"/>
          <w:szCs w:val="24"/>
        </w:rPr>
        <w:t>Мониторинг и аудит в сфере закупок</w:t>
      </w:r>
      <w:r w:rsidR="00FF6021">
        <w:rPr>
          <w:rStyle w:val="a7"/>
          <w:b w:val="0"/>
          <w:sz w:val="24"/>
          <w:szCs w:val="24"/>
          <w:lang w:val="ru-RU"/>
        </w:rPr>
        <w:t>.</w:t>
      </w:r>
    </w:p>
    <w:p w:rsidR="00FF6021" w:rsidRPr="00FF6021" w:rsidRDefault="00FF6021" w:rsidP="00FF6021">
      <w:pPr>
        <w:pStyle w:val="1"/>
        <w:shd w:val="clear" w:color="auto" w:fill="auto"/>
        <w:spacing w:line="240" w:lineRule="auto"/>
        <w:ind w:left="1069" w:firstLine="0"/>
        <w:rPr>
          <w:rStyle w:val="a7"/>
          <w:b w:val="0"/>
          <w:bCs w:val="0"/>
          <w:sz w:val="24"/>
          <w:szCs w:val="24"/>
        </w:rPr>
      </w:pPr>
    </w:p>
    <w:p w:rsidR="00427845" w:rsidRPr="00197E4D" w:rsidRDefault="00AF2A03" w:rsidP="00FF6021">
      <w:pPr>
        <w:pStyle w:val="1"/>
        <w:shd w:val="clear" w:color="auto" w:fill="auto"/>
        <w:spacing w:line="240" w:lineRule="auto"/>
        <w:ind w:firstLine="709"/>
        <w:rPr>
          <w:sz w:val="24"/>
          <w:szCs w:val="24"/>
        </w:rPr>
      </w:pPr>
      <w:r w:rsidRPr="00197E4D">
        <w:rPr>
          <w:rStyle w:val="a7"/>
          <w:b w:val="0"/>
          <w:sz w:val="24"/>
          <w:szCs w:val="24"/>
        </w:rPr>
        <w:t xml:space="preserve"> </w:t>
      </w:r>
      <w:r w:rsidRPr="00197E4D">
        <w:rPr>
          <w:sz w:val="24"/>
          <w:szCs w:val="24"/>
        </w:rPr>
        <w:t>С 1 января 2016 года в введена процедура - мониторинга закупок. Под</w:t>
      </w:r>
      <w:r w:rsidRPr="00197E4D">
        <w:rPr>
          <w:rStyle w:val="a7"/>
          <w:b w:val="0"/>
          <w:sz w:val="24"/>
          <w:szCs w:val="24"/>
        </w:rPr>
        <w:t xml:space="preserve"> мониторингом</w:t>
      </w:r>
      <w:r w:rsidRPr="00197E4D">
        <w:rPr>
          <w:sz w:val="24"/>
          <w:szCs w:val="24"/>
        </w:rPr>
        <w:t xml:space="preserve"> понимается система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8D383A" w:rsidRPr="00197E4D" w:rsidRDefault="008D383A" w:rsidP="00FF6021">
      <w:pPr>
        <w:pStyle w:val="1"/>
        <w:shd w:val="clear" w:color="auto" w:fill="auto"/>
        <w:spacing w:line="240" w:lineRule="auto"/>
        <w:ind w:firstLine="709"/>
        <w:rPr>
          <w:sz w:val="24"/>
          <w:szCs w:val="24"/>
        </w:rPr>
      </w:pPr>
    </w:p>
    <w:p w:rsidR="008D383A" w:rsidRPr="00197E4D" w:rsidRDefault="008D383A" w:rsidP="00FF6021">
      <w:pPr>
        <w:pStyle w:val="1"/>
        <w:shd w:val="clear" w:color="auto" w:fill="auto"/>
        <w:spacing w:line="240" w:lineRule="auto"/>
        <w:ind w:firstLine="709"/>
        <w:rPr>
          <w:sz w:val="24"/>
          <w:szCs w:val="24"/>
        </w:rPr>
      </w:pPr>
    </w:p>
    <w:p w:rsidR="00427845" w:rsidRPr="00197E4D" w:rsidRDefault="00541EC8" w:rsidP="00FF6021">
      <w:pPr>
        <w:framePr w:wrap="notBeside" w:vAnchor="text" w:hAnchor="text" w:xAlign="center" w:y="1"/>
        <w:ind w:firstLine="709"/>
        <w:jc w:val="both"/>
        <w:rPr>
          <w:rFonts w:ascii="Times New Roman" w:hAnsi="Times New Roman" w:cs="Times New Roman"/>
        </w:rPr>
      </w:pPr>
      <w:r w:rsidRPr="00197E4D">
        <w:rPr>
          <w:rFonts w:ascii="Times New Roman" w:hAnsi="Times New Roman" w:cs="Times New Roman"/>
          <w:noProof/>
          <w:lang w:val="ru-RU"/>
        </w:rPr>
        <w:drawing>
          <wp:inline distT="0" distB="0" distL="0" distR="0">
            <wp:extent cx="4229100" cy="2194560"/>
            <wp:effectExtent l="0" t="0" r="0" b="0"/>
            <wp:docPr id="5"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2194560"/>
                    </a:xfrm>
                    <a:prstGeom prst="rect">
                      <a:avLst/>
                    </a:prstGeom>
                    <a:noFill/>
                    <a:ln>
                      <a:noFill/>
                    </a:ln>
                  </pic:spPr>
                </pic:pic>
              </a:graphicData>
            </a:graphic>
          </wp:inline>
        </w:drawing>
      </w:r>
    </w:p>
    <w:p w:rsidR="00427845" w:rsidRPr="00197E4D" w:rsidRDefault="00AF2A03" w:rsidP="00FF6021">
      <w:pPr>
        <w:pStyle w:val="23"/>
        <w:framePr w:wrap="notBeside" w:vAnchor="text" w:hAnchor="text" w:xAlign="center" w:y="1"/>
        <w:shd w:val="clear" w:color="auto" w:fill="auto"/>
        <w:spacing w:line="240" w:lineRule="auto"/>
        <w:ind w:firstLine="709"/>
        <w:jc w:val="both"/>
        <w:rPr>
          <w:i w:val="0"/>
          <w:sz w:val="24"/>
          <w:szCs w:val="24"/>
        </w:rPr>
      </w:pPr>
      <w:r w:rsidRPr="00197E4D">
        <w:rPr>
          <w:i w:val="0"/>
          <w:sz w:val="24"/>
          <w:szCs w:val="24"/>
        </w:rPr>
        <w:t>Рис. Цели мониторинга закупок</w:t>
      </w:r>
    </w:p>
    <w:p w:rsidR="00427845" w:rsidRPr="00197E4D" w:rsidRDefault="00427845" w:rsidP="00FF6021">
      <w:pPr>
        <w:ind w:firstLine="709"/>
        <w:jc w:val="both"/>
        <w:rPr>
          <w:rFonts w:ascii="Times New Roman" w:hAnsi="Times New Roman" w:cs="Times New Roman"/>
        </w:rPr>
      </w:pP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Согласно ч. 5 ст. 18 Закона № 44-ФЗ по результатам мониторинга конкретная закупка может быть признана необоснованной, в этом случае орган, осуществляющий мониторинг, передает материалы в уполномоченный орган внутреннего государственного (муниципального) финансового контроля для выдачи предписания об устранении выявленных нарушений и возбуждения дела об административном правонарушении.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Мониторинг закупок осуществляется с использованием ЕИС и на основе содержащейся в ней информации (ч. 3 ст. 97 Закона № 44- ФЗ), соответственно, не требует прямого взаимодействия с конкретными заказчиками.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Результаты мониторинга закупок по итогам каждого года оформляются в виде сводного аналитического отчета, который представляется Минэкономразвития России в Правительство РФ и размещаются в ЕИС.</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 Требования к содержанию и</w:t>
      </w:r>
      <w:r w:rsidR="008D383A" w:rsidRPr="00197E4D">
        <w:rPr>
          <w:sz w:val="24"/>
          <w:szCs w:val="24"/>
          <w:lang w:val="ru-RU"/>
        </w:rPr>
        <w:t xml:space="preserve"> </w:t>
      </w:r>
      <w:r w:rsidRPr="00197E4D">
        <w:rPr>
          <w:sz w:val="24"/>
          <w:szCs w:val="24"/>
        </w:rPr>
        <w:t>порядку подготовки сводного аналитического отчета, а также сроки подготовки указанного отчета определяются Правительством РФ.</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 xml:space="preserve">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w:t>
      </w:r>
      <w:r w:rsidRPr="00197E4D">
        <w:rPr>
          <w:sz w:val="24"/>
          <w:szCs w:val="24"/>
        </w:rPr>
        <w:lastRenderedPageBreak/>
        <w:t>обеспечения соответственно нужд субъектов Российской Федерации и муниципальных нужд (ч. 8 ст. 97 Закона № 44-ФЗ).</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(при наличии), образованными представительными органами муниципальных образований.</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Счетная палата Российской Федерации является постоянно действующим высшим органом внешнего государственного аудита (контроля), действующим на основании Федерального закона от 05.04.2013 № 41-ФЗ «О Счетной палате Российской Федерации»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Все объекты аудита (контроля), их должностные лица обязаны предоставлять в установленном порядке информацию, документы и материалы, необходимые для проведения контрольных и экспертно- аналитических мероприятий, выполнения задач и функций Счетной палаты.</w:t>
      </w:r>
    </w:p>
    <w:p w:rsidR="008D383A" w:rsidRPr="00197E4D" w:rsidRDefault="00AF2A03" w:rsidP="00FF6021">
      <w:pPr>
        <w:pStyle w:val="1"/>
        <w:shd w:val="clear" w:color="auto" w:fill="auto"/>
        <w:spacing w:line="240" w:lineRule="auto"/>
        <w:ind w:firstLine="709"/>
        <w:rPr>
          <w:sz w:val="24"/>
          <w:szCs w:val="24"/>
        </w:rPr>
      </w:pPr>
      <w:r w:rsidRPr="00197E4D">
        <w:rPr>
          <w:sz w:val="24"/>
          <w:szCs w:val="24"/>
        </w:rPr>
        <w:t>Счетная палата Российской Федерации самостоятельно разрабатывает и утверждает в установленном порядке стандарты Счетной палаты - внутренние нормативные документы, определяющие характеристики, правила и процедуры планирования, организации и осуществления различных видов деятельности Счетной палаты и (или) требования к их результатам.</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По результатам проведенных контрольных мероприятий Счетная палата Российской Федерации вправе направить руководителям объектов аудита (контроля) представления для принятия мер по устранению выявленных нарушений и недостатков, возмещению причиненного государству ущерба и привлечению к ответственности должностных лиц, виновных в нарушении законодательства Российской Федерации.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При выявлении в ходе контрольных мероприятий нарушений в хозяйственной, финансовой, коммерческой и иной деятельности объектов аудита (контроля)) наносящих ущерб государству и требующих в связи с этим безотлагательного пресечения, а также в случаях невыполнения представлений Счетной палаты Российской Федерации, несоблюдения сроков их рассмотрения, создания препятствий для проведения контрольных и экспертно-аналитических мероприятий Счетная палата имеет право направлять должностным лицам объектов аудита (контроля) обязательные для исполнения предписания.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При неоднократном неисполнении или ненадлежащем исполнении предписаний Счетной палаты Российской Федерации Коллегия Счетной палаты может по согласованию с Государственной Думой Федерального Собрания Российской Федерации принять решение о приостановлении всех видов финансовых платежных и расчетных операций по счетам объектов аудита (контроля).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При выявлении в ходе контрольного мероприятия бюджетных нарушений Счетная палата Российской Федерации направляет уведомление о применении бюджетных мер принуждения. Коллегией Счетной палаты Российской Федерации (протокол от 21. 03.2014 № 15К (961) утверждены Методические рекомендации по проведению аудита в сфере закупок, в которых установлены рекомендуемые для выполнения методы и процедуры, применяемые в процессе осуществления Счетной палатой аудита в сфере закупок, а также приведены направления и вопросы аудита в сфере закупок, включая перечень основных нарушений в сфере закупок (по мнению Счетной палаты).</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Общие принципы организации, деятельности и основные полномочия контрольно-счетных органов субъектов Российской Федерации и муниципальных образований определены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 xml:space="preserve">Согласно ст. 16 указанного закона контрольно-счетные органы вправе вносить в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w:t>
      </w:r>
      <w:r w:rsidRPr="00197E4D">
        <w:rPr>
          <w:sz w:val="24"/>
          <w:szCs w:val="24"/>
        </w:rPr>
        <w:lastRenderedPageBreak/>
        <w:t>предотвращению нанесения • материального ущерба субъекту Российской Федерации,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 случае выявления нарушений, требующих безотлагательных мер по их пресечению и предупреждению, а также в случае воспрепятствования проведению должностными лицами контрольно- счетных органов контрольных мероприятий контрольно-счетные органы направляют в проверяемые органы и организации и их должностным лицам предписание.</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Неисполнение или ненадлежащее исполнение предписания контрольно-счетного органа влечет за собой ответственность, установленную законодательством Российской Федерации и (или) законодательством субъекта Российской Федерации. Согласно ч. 2 ст. 19.5 КоАП РФ за неисполнение законного предписания органа государственного финансового контроля (к которым относятся и контрольно-счетные органы) предусмотрена ответственность в виде административного штрафа на должностных лиц в размере от двадцати тысяч до пятидесяти тысяч рублей или дисквалификация на срок от одного года до двух лет.</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Проверяемые органы и организации и их должностные лица вправе обратиться с жалобой на действия (бездействие) контрольно- счетных органов в законодательные (представительные) органы (ч. 2 ст. 17 вышеуказанного Федерального закона от 07.02.2011 № 6-ФЗ).</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Контрольно-счетные органы субъектов Российской Федерации и муниципальных образований самостоятельно утверждают стандарты внешнего государственного и муниципального финансового контроля для проведения контрольных и экспертно- аналитических мероприятий, в соответствии с общими требованиями, утвержденными Счетной палатой Российской Федерации и (или) контрольно-счетным органом субъекта Российской Федерации.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 рамках аудита закупок органы аудита осуществляют анализ и оценку результатов закупок, достижения целей осуществления за-</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купон, определенных в соответствии со ст. 13 Закона № 44-ФЗ, для чего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Органы аудита в сфере закупок обобщают результаты аудита,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Согласно ч. 5 ст. 18 Закона № 44-ФЗ по результатам аудита конкретная закупка может быть признана необоснованной, в этом случае орган аудита передает материалы в уполномоченный орган внутреннего государственного (муниципального) финансового контроля для выдачи предписания об устранении выявленных нарушений и возбуждения дела об административном правонарушении.</w:t>
      </w:r>
    </w:p>
    <w:p w:rsidR="00427845" w:rsidRPr="00197E4D" w:rsidRDefault="00AF2A03" w:rsidP="00FF6021">
      <w:pPr>
        <w:pStyle w:val="30"/>
        <w:shd w:val="clear" w:color="auto" w:fill="auto"/>
        <w:spacing w:before="0" w:line="240" w:lineRule="auto"/>
        <w:ind w:firstLine="709"/>
        <w:rPr>
          <w:b w:val="0"/>
          <w:sz w:val="24"/>
          <w:szCs w:val="24"/>
        </w:rPr>
      </w:pPr>
      <w:r w:rsidRPr="00197E4D">
        <w:rPr>
          <w:b w:val="0"/>
          <w:sz w:val="24"/>
          <w:szCs w:val="24"/>
        </w:rPr>
        <w:t>5.2. Виды контроля в сфере закупок</w:t>
      </w:r>
    </w:p>
    <w:p w:rsidR="00FF6021" w:rsidRDefault="00AF2A03" w:rsidP="00FF6021">
      <w:pPr>
        <w:pStyle w:val="1"/>
        <w:shd w:val="clear" w:color="auto" w:fill="auto"/>
        <w:spacing w:line="240" w:lineRule="auto"/>
        <w:ind w:firstLine="709"/>
        <w:rPr>
          <w:sz w:val="24"/>
          <w:szCs w:val="24"/>
        </w:rPr>
      </w:pPr>
      <w:r w:rsidRPr="00197E4D">
        <w:rPr>
          <w:sz w:val="24"/>
          <w:szCs w:val="24"/>
        </w:rPr>
        <w:t xml:space="preserve">По сравнению с Законом № 94-ФЗ, предусматривавшим контроль исключительно в отношении процедуры размещения заказа, законодательство о контрактной системе существенно расширяет сферу контроля, охватывая все этапы удовлетворения государственных и муниципальных нужд, начиная от планирования закупок и заканчивая использованием поставленного товара, результатов выполненных работ, оказанных услуг, а также помимо государственного и муниципального контроля предусматривает </w:t>
      </w:r>
      <w:r w:rsidRPr="00197E4D">
        <w:rPr>
          <w:sz w:val="24"/>
          <w:szCs w:val="24"/>
        </w:rPr>
        <w:lastRenderedPageBreak/>
        <w:t>общественный и ведомственный контроль, контроль заказчика за поставщиком (подряд</w:t>
      </w:r>
      <w:r w:rsidR="00FF6021">
        <w:rPr>
          <w:sz w:val="24"/>
          <w:szCs w:val="24"/>
        </w:rPr>
        <w:t xml:space="preserve">чиком, исполнителем) </w:t>
      </w:r>
    </w:p>
    <w:p w:rsidR="00FF6021" w:rsidRDefault="00FF6021" w:rsidP="00FF6021">
      <w:pPr>
        <w:pStyle w:val="1"/>
        <w:shd w:val="clear" w:color="auto" w:fill="auto"/>
        <w:spacing w:line="240" w:lineRule="auto"/>
        <w:ind w:firstLine="709"/>
        <w:rPr>
          <w:sz w:val="24"/>
          <w:szCs w:val="24"/>
        </w:rPr>
      </w:pPr>
    </w:p>
    <w:p w:rsidR="00FF6021" w:rsidRDefault="00FF6021" w:rsidP="00FF6021">
      <w:pPr>
        <w:pStyle w:val="1"/>
        <w:shd w:val="clear" w:color="auto" w:fill="auto"/>
        <w:spacing w:line="240" w:lineRule="auto"/>
        <w:ind w:firstLine="709"/>
        <w:rPr>
          <w:sz w:val="24"/>
          <w:szCs w:val="24"/>
        </w:rPr>
      </w:pPr>
    </w:p>
    <w:p w:rsidR="00FF6021" w:rsidRDefault="00FF6021" w:rsidP="00FF6021">
      <w:pPr>
        <w:pStyle w:val="1"/>
        <w:shd w:val="clear" w:color="auto" w:fill="auto"/>
        <w:spacing w:line="240" w:lineRule="auto"/>
        <w:ind w:firstLine="709"/>
        <w:rPr>
          <w:sz w:val="24"/>
          <w:szCs w:val="24"/>
        </w:rPr>
      </w:pPr>
    </w:p>
    <w:p w:rsidR="00FF6021" w:rsidRDefault="00FF6021" w:rsidP="00FF6021">
      <w:pPr>
        <w:pStyle w:val="1"/>
        <w:shd w:val="clear" w:color="auto" w:fill="auto"/>
        <w:spacing w:line="240" w:lineRule="auto"/>
        <w:ind w:firstLine="709"/>
        <w:rPr>
          <w:sz w:val="24"/>
          <w:szCs w:val="24"/>
        </w:rPr>
      </w:pPr>
    </w:p>
    <w:p w:rsidR="008D383A" w:rsidRPr="00197E4D" w:rsidRDefault="008D383A" w:rsidP="00FF6021">
      <w:pPr>
        <w:pStyle w:val="1"/>
        <w:shd w:val="clear" w:color="auto" w:fill="auto"/>
        <w:spacing w:line="240" w:lineRule="auto"/>
        <w:ind w:firstLine="709"/>
        <w:rPr>
          <w:sz w:val="24"/>
          <w:szCs w:val="24"/>
        </w:rPr>
      </w:pPr>
    </w:p>
    <w:p w:rsidR="00427845" w:rsidRPr="00197E4D" w:rsidRDefault="00541EC8" w:rsidP="00FF6021">
      <w:pPr>
        <w:framePr w:wrap="notBeside" w:vAnchor="text" w:hAnchor="text" w:xAlign="center" w:y="1"/>
        <w:ind w:firstLine="709"/>
        <w:jc w:val="both"/>
        <w:rPr>
          <w:rFonts w:ascii="Times New Roman" w:hAnsi="Times New Roman" w:cs="Times New Roman"/>
        </w:rPr>
      </w:pPr>
      <w:r w:rsidRPr="00197E4D">
        <w:rPr>
          <w:rFonts w:ascii="Times New Roman" w:hAnsi="Times New Roman" w:cs="Times New Roman"/>
          <w:noProof/>
          <w:lang w:val="ru-RU"/>
        </w:rPr>
        <w:drawing>
          <wp:inline distT="0" distB="0" distL="0" distR="0">
            <wp:extent cx="4701540" cy="2766060"/>
            <wp:effectExtent l="0" t="0" r="0" b="0"/>
            <wp:docPr id="3"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1540" cy="2766060"/>
                    </a:xfrm>
                    <a:prstGeom prst="rect">
                      <a:avLst/>
                    </a:prstGeom>
                    <a:noFill/>
                    <a:ln>
                      <a:noFill/>
                    </a:ln>
                  </pic:spPr>
                </pic:pic>
              </a:graphicData>
            </a:graphic>
          </wp:inline>
        </w:drawing>
      </w:r>
    </w:p>
    <w:p w:rsidR="008D383A" w:rsidRPr="00197E4D" w:rsidRDefault="008D383A" w:rsidP="00FF6021">
      <w:pPr>
        <w:ind w:firstLine="709"/>
        <w:jc w:val="both"/>
        <w:rPr>
          <w:rFonts w:ascii="Times New Roman" w:hAnsi="Times New Roman" w:cs="Times New Roman"/>
        </w:rPr>
      </w:pPr>
    </w:p>
    <w:p w:rsidR="008D383A" w:rsidRPr="00197E4D" w:rsidRDefault="008D383A" w:rsidP="00FF6021">
      <w:pPr>
        <w:pStyle w:val="40"/>
        <w:shd w:val="clear" w:color="auto" w:fill="auto"/>
        <w:spacing w:line="240" w:lineRule="auto"/>
        <w:ind w:firstLine="709"/>
        <w:jc w:val="both"/>
        <w:rPr>
          <w:rStyle w:val="41"/>
          <w:rFonts w:ascii="Times New Roman" w:hAnsi="Times New Roman" w:cs="Times New Roman"/>
          <w:sz w:val="24"/>
          <w:szCs w:val="24"/>
          <w:u w:val="none"/>
        </w:rPr>
        <w:sectPr w:rsidR="008D383A" w:rsidRPr="00197E4D" w:rsidSect="00197E4D">
          <w:type w:val="continuous"/>
          <w:pgSz w:w="11905" w:h="16837"/>
          <w:pgMar w:top="1134" w:right="1134" w:bottom="1134" w:left="1134" w:header="0" w:footer="6" w:gutter="0"/>
          <w:cols w:space="720"/>
          <w:noEndnote/>
          <w:docGrid w:linePitch="360"/>
        </w:sectPr>
      </w:pPr>
    </w:p>
    <w:p w:rsidR="00427845" w:rsidRPr="00FF6021" w:rsidRDefault="00AF2A03" w:rsidP="00FF6021">
      <w:pPr>
        <w:pStyle w:val="40"/>
        <w:shd w:val="clear" w:color="auto" w:fill="auto"/>
        <w:spacing w:line="240" w:lineRule="auto"/>
        <w:ind w:right="-142"/>
        <w:jc w:val="center"/>
        <w:rPr>
          <w:rFonts w:ascii="Times New Roman" w:hAnsi="Times New Roman" w:cs="Times New Roman"/>
          <w:sz w:val="20"/>
          <w:szCs w:val="24"/>
        </w:rPr>
      </w:pPr>
      <w:r w:rsidRPr="00FF6021">
        <w:rPr>
          <w:rStyle w:val="41"/>
          <w:rFonts w:ascii="Times New Roman" w:hAnsi="Times New Roman" w:cs="Times New Roman"/>
          <w:sz w:val="20"/>
          <w:szCs w:val="24"/>
          <w:u w:val="none"/>
        </w:rPr>
        <w:lastRenderedPageBreak/>
        <w:t>Инспекция</w:t>
      </w:r>
    </w:p>
    <w:p w:rsidR="00427845" w:rsidRPr="00FF6021" w:rsidRDefault="00AF2A03" w:rsidP="00FF6021">
      <w:pPr>
        <w:pStyle w:val="50"/>
        <w:numPr>
          <w:ilvl w:val="0"/>
          <w:numId w:val="2"/>
        </w:numPr>
        <w:shd w:val="clear" w:color="auto" w:fill="auto"/>
        <w:tabs>
          <w:tab w:val="left" w:pos="210"/>
        </w:tabs>
        <w:spacing w:line="240" w:lineRule="auto"/>
        <w:ind w:right="-142" w:firstLine="0"/>
        <w:jc w:val="both"/>
        <w:rPr>
          <w:rFonts w:ascii="Times New Roman" w:hAnsi="Times New Roman" w:cs="Times New Roman"/>
          <w:sz w:val="20"/>
          <w:szCs w:val="24"/>
        </w:rPr>
      </w:pPr>
      <w:r w:rsidRPr="00FF6021">
        <w:rPr>
          <w:rFonts w:ascii="Times New Roman" w:hAnsi="Times New Roman" w:cs="Times New Roman"/>
          <w:sz w:val="20"/>
          <w:szCs w:val="24"/>
        </w:rPr>
        <w:t>утверждается приказом руководителя органа контроля в составе не менее 3 чел., возглавляет руководитель инспекции</w:t>
      </w:r>
    </w:p>
    <w:p w:rsidR="00427845" w:rsidRPr="00FF6021" w:rsidRDefault="00AF2A03" w:rsidP="00FF6021">
      <w:pPr>
        <w:pStyle w:val="50"/>
        <w:shd w:val="clear" w:color="auto" w:fill="auto"/>
        <w:spacing w:line="240" w:lineRule="auto"/>
        <w:ind w:right="-142" w:firstLine="0"/>
        <w:jc w:val="both"/>
        <w:rPr>
          <w:rFonts w:ascii="Times New Roman" w:hAnsi="Times New Roman" w:cs="Times New Roman"/>
          <w:sz w:val="20"/>
          <w:szCs w:val="24"/>
        </w:rPr>
      </w:pPr>
      <w:r w:rsidRPr="00FF6021">
        <w:rPr>
          <w:rStyle w:val="51"/>
          <w:rFonts w:ascii="Times New Roman" w:hAnsi="Times New Roman" w:cs="Times New Roman"/>
          <w:sz w:val="20"/>
          <w:szCs w:val="24"/>
          <w:u w:val="none"/>
        </w:rPr>
        <w:t>План</w:t>
      </w:r>
    </w:p>
    <w:p w:rsidR="00427845" w:rsidRPr="00FF6021" w:rsidRDefault="00AF2A03" w:rsidP="00FF6021">
      <w:pPr>
        <w:pStyle w:val="50"/>
        <w:numPr>
          <w:ilvl w:val="0"/>
          <w:numId w:val="2"/>
        </w:numPr>
        <w:shd w:val="clear" w:color="auto" w:fill="auto"/>
        <w:tabs>
          <w:tab w:val="left" w:pos="207"/>
        </w:tabs>
        <w:spacing w:line="240" w:lineRule="auto"/>
        <w:ind w:right="-142" w:firstLine="0"/>
        <w:jc w:val="both"/>
        <w:rPr>
          <w:rFonts w:ascii="Times New Roman" w:hAnsi="Times New Roman" w:cs="Times New Roman"/>
          <w:sz w:val="20"/>
          <w:szCs w:val="24"/>
        </w:rPr>
      </w:pPr>
      <w:r w:rsidRPr="00FF6021">
        <w:rPr>
          <w:rFonts w:ascii="Times New Roman" w:hAnsi="Times New Roman" w:cs="Times New Roman"/>
          <w:sz w:val="20"/>
          <w:szCs w:val="24"/>
        </w:rPr>
        <w:t>утверждается руководителем инспекции</w:t>
      </w:r>
    </w:p>
    <w:p w:rsidR="00427845" w:rsidRPr="00FF6021" w:rsidRDefault="00AF2A03" w:rsidP="00FF6021">
      <w:pPr>
        <w:pStyle w:val="50"/>
        <w:numPr>
          <w:ilvl w:val="0"/>
          <w:numId w:val="2"/>
        </w:numPr>
        <w:shd w:val="clear" w:color="auto" w:fill="auto"/>
        <w:tabs>
          <w:tab w:val="left" w:pos="207"/>
        </w:tabs>
        <w:spacing w:line="240" w:lineRule="auto"/>
        <w:ind w:right="-142" w:firstLine="0"/>
        <w:jc w:val="both"/>
        <w:rPr>
          <w:rFonts w:ascii="Times New Roman" w:hAnsi="Times New Roman" w:cs="Times New Roman"/>
          <w:sz w:val="20"/>
          <w:szCs w:val="24"/>
        </w:rPr>
      </w:pPr>
      <w:r w:rsidRPr="00FF6021">
        <w:rPr>
          <w:rFonts w:ascii="Times New Roman" w:hAnsi="Times New Roman" w:cs="Times New Roman"/>
          <w:sz w:val="20"/>
          <w:szCs w:val="24"/>
        </w:rPr>
        <w:t>размещается на официальном сайте не позднее 5 р.дн. со дня утверждения на официальном сайте органа контроля</w:t>
      </w:r>
    </w:p>
    <w:p w:rsidR="00427845" w:rsidRPr="00FF6021" w:rsidRDefault="00AF2A03" w:rsidP="00FF6021">
      <w:pPr>
        <w:pStyle w:val="50"/>
        <w:shd w:val="clear" w:color="auto" w:fill="auto"/>
        <w:spacing w:line="240" w:lineRule="auto"/>
        <w:ind w:right="-142" w:firstLine="0"/>
        <w:jc w:val="both"/>
        <w:rPr>
          <w:rFonts w:ascii="Times New Roman" w:hAnsi="Times New Roman" w:cs="Times New Roman"/>
          <w:sz w:val="20"/>
          <w:szCs w:val="24"/>
        </w:rPr>
      </w:pPr>
      <w:r w:rsidRPr="00FF6021">
        <w:rPr>
          <w:rStyle w:val="51"/>
          <w:rFonts w:ascii="Times New Roman" w:hAnsi="Times New Roman" w:cs="Times New Roman"/>
          <w:sz w:val="20"/>
          <w:szCs w:val="24"/>
          <w:u w:val="none"/>
        </w:rPr>
        <w:t>Приказ</w:t>
      </w:r>
    </w:p>
    <w:p w:rsidR="00427845" w:rsidRPr="00FF6021" w:rsidRDefault="00AF2A03" w:rsidP="00FF6021">
      <w:pPr>
        <w:pStyle w:val="50"/>
        <w:numPr>
          <w:ilvl w:val="0"/>
          <w:numId w:val="2"/>
        </w:numPr>
        <w:shd w:val="clear" w:color="auto" w:fill="auto"/>
        <w:tabs>
          <w:tab w:val="left" w:pos="207"/>
        </w:tabs>
        <w:spacing w:line="240" w:lineRule="auto"/>
        <w:ind w:right="-142" w:firstLine="0"/>
        <w:jc w:val="both"/>
        <w:rPr>
          <w:rFonts w:ascii="Times New Roman" w:hAnsi="Times New Roman" w:cs="Times New Roman"/>
          <w:sz w:val="20"/>
          <w:szCs w:val="24"/>
        </w:rPr>
      </w:pPr>
      <w:r w:rsidRPr="00FF6021">
        <w:rPr>
          <w:rFonts w:ascii="Times New Roman" w:hAnsi="Times New Roman" w:cs="Times New Roman"/>
          <w:sz w:val="20"/>
          <w:szCs w:val="24"/>
        </w:rPr>
        <w:t>утверждается руководителем органа контроля, с установлением срока проведения проверки, основания, целей и периода проверки</w:t>
      </w:r>
    </w:p>
    <w:p w:rsidR="00427845" w:rsidRPr="00FF6021" w:rsidRDefault="00AF2A03" w:rsidP="00FF6021">
      <w:pPr>
        <w:pStyle w:val="50"/>
        <w:shd w:val="clear" w:color="auto" w:fill="auto"/>
        <w:spacing w:line="240" w:lineRule="auto"/>
        <w:ind w:right="-142" w:firstLine="0"/>
        <w:jc w:val="both"/>
        <w:rPr>
          <w:rFonts w:ascii="Times New Roman" w:hAnsi="Times New Roman" w:cs="Times New Roman"/>
          <w:sz w:val="20"/>
          <w:szCs w:val="24"/>
        </w:rPr>
      </w:pPr>
      <w:r w:rsidRPr="00FF6021">
        <w:rPr>
          <w:rStyle w:val="51"/>
          <w:rFonts w:ascii="Times New Roman" w:hAnsi="Times New Roman" w:cs="Times New Roman"/>
          <w:sz w:val="20"/>
          <w:szCs w:val="24"/>
          <w:u w:val="none"/>
        </w:rPr>
        <w:t>Отчет</w:t>
      </w:r>
    </w:p>
    <w:p w:rsidR="00427845" w:rsidRPr="00FF6021" w:rsidRDefault="00AF2A03" w:rsidP="00FF6021">
      <w:pPr>
        <w:pStyle w:val="50"/>
        <w:numPr>
          <w:ilvl w:val="0"/>
          <w:numId w:val="2"/>
        </w:numPr>
        <w:shd w:val="clear" w:color="auto" w:fill="auto"/>
        <w:tabs>
          <w:tab w:val="left" w:pos="210"/>
        </w:tabs>
        <w:spacing w:line="240" w:lineRule="auto"/>
        <w:ind w:right="-142" w:firstLine="0"/>
        <w:jc w:val="both"/>
        <w:rPr>
          <w:rFonts w:ascii="Times New Roman" w:hAnsi="Times New Roman" w:cs="Times New Roman"/>
          <w:sz w:val="20"/>
          <w:szCs w:val="24"/>
        </w:rPr>
      </w:pPr>
      <w:r w:rsidRPr="00FF6021">
        <w:rPr>
          <w:rFonts w:ascii="Times New Roman" w:hAnsi="Times New Roman" w:cs="Times New Roman"/>
          <w:sz w:val="20"/>
          <w:szCs w:val="24"/>
        </w:rPr>
        <w:t>оформляется в сроки, установл. приказом</w:t>
      </w:r>
    </w:p>
    <w:p w:rsidR="00427845" w:rsidRPr="00FF6021" w:rsidRDefault="00AF2A03" w:rsidP="00FF6021">
      <w:pPr>
        <w:pStyle w:val="50"/>
        <w:numPr>
          <w:ilvl w:val="0"/>
          <w:numId w:val="2"/>
        </w:numPr>
        <w:shd w:val="clear" w:color="auto" w:fill="auto"/>
        <w:tabs>
          <w:tab w:val="left" w:pos="213"/>
        </w:tabs>
        <w:spacing w:line="240" w:lineRule="auto"/>
        <w:ind w:right="-142" w:firstLine="0"/>
        <w:jc w:val="both"/>
        <w:rPr>
          <w:rFonts w:ascii="Times New Roman" w:hAnsi="Times New Roman" w:cs="Times New Roman"/>
          <w:sz w:val="20"/>
          <w:szCs w:val="24"/>
        </w:rPr>
      </w:pPr>
      <w:r w:rsidRPr="00FF6021">
        <w:rPr>
          <w:rFonts w:ascii="Times New Roman" w:hAnsi="Times New Roman" w:cs="Times New Roman"/>
          <w:sz w:val="20"/>
          <w:szCs w:val="24"/>
        </w:rPr>
        <w:t>подписывается всеми членами инспекции</w:t>
      </w:r>
    </w:p>
    <w:p w:rsidR="00427845" w:rsidRPr="00FF6021" w:rsidRDefault="00AF2A03" w:rsidP="00FF6021">
      <w:pPr>
        <w:pStyle w:val="50"/>
        <w:numPr>
          <w:ilvl w:val="0"/>
          <w:numId w:val="2"/>
        </w:numPr>
        <w:shd w:val="clear" w:color="auto" w:fill="auto"/>
        <w:tabs>
          <w:tab w:val="left" w:pos="210"/>
        </w:tabs>
        <w:spacing w:line="240" w:lineRule="auto"/>
        <w:ind w:right="-142" w:firstLine="0"/>
        <w:jc w:val="both"/>
        <w:rPr>
          <w:rFonts w:ascii="Times New Roman" w:hAnsi="Times New Roman" w:cs="Times New Roman"/>
          <w:sz w:val="20"/>
          <w:szCs w:val="24"/>
        </w:rPr>
      </w:pPr>
      <w:r w:rsidRPr="00FF6021">
        <w:rPr>
          <w:rFonts w:ascii="Times New Roman" w:hAnsi="Times New Roman" w:cs="Times New Roman"/>
          <w:sz w:val="20"/>
          <w:szCs w:val="24"/>
        </w:rPr>
        <w:t>копия направляется заказчику в течение 10 р.дн.</w:t>
      </w:r>
    </w:p>
    <w:p w:rsidR="00427845" w:rsidRPr="00FF6021" w:rsidRDefault="00AF2A03" w:rsidP="00FF6021">
      <w:pPr>
        <w:pStyle w:val="50"/>
        <w:numPr>
          <w:ilvl w:val="0"/>
          <w:numId w:val="2"/>
        </w:numPr>
        <w:shd w:val="clear" w:color="auto" w:fill="auto"/>
        <w:tabs>
          <w:tab w:val="left" w:pos="210"/>
        </w:tabs>
        <w:spacing w:line="240" w:lineRule="auto"/>
        <w:ind w:right="-142" w:firstLine="0"/>
        <w:jc w:val="both"/>
        <w:rPr>
          <w:rFonts w:ascii="Times New Roman" w:hAnsi="Times New Roman" w:cs="Times New Roman"/>
          <w:sz w:val="20"/>
          <w:szCs w:val="24"/>
        </w:rPr>
      </w:pPr>
      <w:r w:rsidRPr="00FF6021">
        <w:rPr>
          <w:rFonts w:ascii="Times New Roman" w:hAnsi="Times New Roman" w:cs="Times New Roman"/>
          <w:sz w:val="20"/>
          <w:szCs w:val="24"/>
        </w:rPr>
        <w:t>размещается на официальном сайте органа контроля не позднее 1 р.дн.</w:t>
      </w:r>
    </w:p>
    <w:p w:rsidR="00427845" w:rsidRPr="00FF6021" w:rsidRDefault="00AF2A03" w:rsidP="00FF6021">
      <w:pPr>
        <w:pStyle w:val="50"/>
        <w:shd w:val="clear" w:color="auto" w:fill="auto"/>
        <w:spacing w:line="240" w:lineRule="auto"/>
        <w:ind w:right="-142" w:firstLine="0"/>
        <w:jc w:val="both"/>
        <w:rPr>
          <w:rFonts w:ascii="Times New Roman" w:hAnsi="Times New Roman" w:cs="Times New Roman"/>
          <w:sz w:val="20"/>
          <w:szCs w:val="24"/>
        </w:rPr>
      </w:pPr>
      <w:r w:rsidRPr="00FF6021">
        <w:rPr>
          <w:rStyle w:val="51"/>
          <w:rFonts w:ascii="Times New Roman" w:hAnsi="Times New Roman" w:cs="Times New Roman"/>
          <w:sz w:val="20"/>
          <w:szCs w:val="24"/>
          <w:u w:val="none"/>
        </w:rPr>
        <w:t>Возражения</w:t>
      </w:r>
    </w:p>
    <w:p w:rsidR="00FF6021" w:rsidRPr="00FF6021" w:rsidRDefault="00AF2A03" w:rsidP="00FF6021">
      <w:pPr>
        <w:pStyle w:val="50"/>
        <w:numPr>
          <w:ilvl w:val="0"/>
          <w:numId w:val="2"/>
        </w:numPr>
        <w:shd w:val="clear" w:color="auto" w:fill="auto"/>
        <w:tabs>
          <w:tab w:val="left" w:pos="213"/>
        </w:tabs>
        <w:spacing w:line="240" w:lineRule="auto"/>
        <w:ind w:right="-142" w:firstLine="0"/>
        <w:jc w:val="both"/>
        <w:rPr>
          <w:rFonts w:ascii="Times New Roman" w:hAnsi="Times New Roman" w:cs="Times New Roman"/>
          <w:sz w:val="20"/>
          <w:szCs w:val="24"/>
        </w:rPr>
      </w:pPr>
      <w:r w:rsidRPr="00FF6021">
        <w:rPr>
          <w:rFonts w:ascii="Times New Roman" w:hAnsi="Times New Roman" w:cs="Times New Roman"/>
          <w:sz w:val="20"/>
          <w:szCs w:val="24"/>
        </w:rPr>
        <w:t>лица, в отношении которых осуществлялась проверка, вправе предоставить письменные возражения в.течение 10 р.дн.</w:t>
      </w:r>
    </w:p>
    <w:p w:rsidR="00427845" w:rsidRPr="00FF6021" w:rsidRDefault="00FF6021" w:rsidP="00FF6021">
      <w:pPr>
        <w:pStyle w:val="50"/>
        <w:numPr>
          <w:ilvl w:val="0"/>
          <w:numId w:val="2"/>
        </w:numPr>
        <w:shd w:val="clear" w:color="auto" w:fill="auto"/>
        <w:tabs>
          <w:tab w:val="left" w:pos="213"/>
        </w:tabs>
        <w:spacing w:line="240" w:lineRule="auto"/>
        <w:ind w:left="426" w:right="-220" w:firstLine="0"/>
        <w:jc w:val="both"/>
        <w:rPr>
          <w:rFonts w:ascii="Times New Roman" w:hAnsi="Times New Roman" w:cs="Times New Roman"/>
          <w:sz w:val="20"/>
          <w:szCs w:val="24"/>
        </w:rPr>
      </w:pPr>
      <w:r w:rsidRPr="00FF6021">
        <w:rPr>
          <w:rFonts w:ascii="Times New Roman" w:hAnsi="Times New Roman" w:cs="Times New Roman"/>
          <w:sz w:val="20"/>
          <w:szCs w:val="24"/>
        </w:rPr>
        <w:t xml:space="preserve"> </w:t>
      </w:r>
      <w:r w:rsidR="00AF2A03" w:rsidRPr="00FF6021">
        <w:rPr>
          <w:rFonts w:ascii="Times New Roman" w:hAnsi="Times New Roman" w:cs="Times New Roman"/>
          <w:sz w:val="20"/>
          <w:szCs w:val="24"/>
        </w:rPr>
        <w:t xml:space="preserve">возражения приобщаются к материалам </w:t>
      </w:r>
      <w:r w:rsidR="00AF2A03" w:rsidRPr="00FF6021">
        <w:rPr>
          <w:rStyle w:val="51"/>
          <w:rFonts w:ascii="Times New Roman" w:hAnsi="Times New Roman" w:cs="Times New Roman"/>
          <w:sz w:val="20"/>
          <w:szCs w:val="24"/>
          <w:u w:val="none"/>
        </w:rPr>
        <w:t>проверки</w:t>
      </w:r>
      <w:r w:rsidR="00AF2A03" w:rsidRPr="00FF6021">
        <w:rPr>
          <w:rFonts w:ascii="Times New Roman" w:hAnsi="Times New Roman" w:cs="Times New Roman"/>
          <w:sz w:val="20"/>
          <w:szCs w:val="24"/>
        </w:rPr>
        <w:tab/>
      </w:r>
    </w:p>
    <w:p w:rsidR="00427845" w:rsidRPr="00FF6021" w:rsidRDefault="00AF2A03" w:rsidP="00FF6021">
      <w:pPr>
        <w:pStyle w:val="40"/>
        <w:shd w:val="clear" w:color="auto" w:fill="auto"/>
        <w:spacing w:line="240" w:lineRule="auto"/>
        <w:ind w:left="1418"/>
        <w:jc w:val="center"/>
        <w:rPr>
          <w:rFonts w:ascii="Times New Roman" w:hAnsi="Times New Roman" w:cs="Times New Roman"/>
          <w:sz w:val="20"/>
          <w:szCs w:val="24"/>
        </w:rPr>
      </w:pPr>
      <w:r w:rsidRPr="00FF6021">
        <w:rPr>
          <w:rStyle w:val="41"/>
          <w:rFonts w:ascii="Times New Roman" w:hAnsi="Times New Roman" w:cs="Times New Roman"/>
          <w:sz w:val="20"/>
          <w:szCs w:val="24"/>
          <w:u w:val="none"/>
        </w:rPr>
        <w:lastRenderedPageBreak/>
        <w:t>Органы</w:t>
      </w:r>
    </w:p>
    <w:p w:rsidR="00427845" w:rsidRPr="00FF6021" w:rsidRDefault="00AF2A03" w:rsidP="00FF6021">
      <w:pPr>
        <w:pStyle w:val="50"/>
        <w:numPr>
          <w:ilvl w:val="0"/>
          <w:numId w:val="2"/>
        </w:numPr>
        <w:shd w:val="clear" w:color="auto" w:fill="auto"/>
        <w:tabs>
          <w:tab w:val="left" w:pos="236"/>
        </w:tabs>
        <w:spacing w:line="240" w:lineRule="auto"/>
        <w:ind w:left="1418" w:firstLine="0"/>
        <w:jc w:val="both"/>
        <w:rPr>
          <w:rFonts w:ascii="Times New Roman" w:hAnsi="Times New Roman" w:cs="Times New Roman"/>
          <w:sz w:val="20"/>
          <w:szCs w:val="24"/>
        </w:rPr>
      </w:pPr>
      <w:r w:rsidRPr="00FF6021">
        <w:rPr>
          <w:rFonts w:ascii="Times New Roman" w:hAnsi="Times New Roman" w:cs="Times New Roman"/>
          <w:sz w:val="20"/>
          <w:szCs w:val="24"/>
        </w:rPr>
        <w:t>истечение срока исполнения подведомственного заказчиком ранее выданного предписания об устранении нарушения</w:t>
      </w:r>
    </w:p>
    <w:p w:rsidR="00427845" w:rsidRPr="00FF6021" w:rsidRDefault="00AF2A03" w:rsidP="00FF6021">
      <w:pPr>
        <w:pStyle w:val="50"/>
        <w:numPr>
          <w:ilvl w:val="0"/>
          <w:numId w:val="2"/>
        </w:numPr>
        <w:shd w:val="clear" w:color="auto" w:fill="auto"/>
        <w:tabs>
          <w:tab w:val="left" w:pos="236"/>
        </w:tabs>
        <w:spacing w:line="240" w:lineRule="auto"/>
        <w:ind w:left="1418" w:firstLine="0"/>
        <w:jc w:val="both"/>
        <w:rPr>
          <w:rFonts w:ascii="Times New Roman" w:hAnsi="Times New Roman" w:cs="Times New Roman"/>
          <w:sz w:val="20"/>
          <w:szCs w:val="24"/>
        </w:rPr>
      </w:pPr>
      <w:r w:rsidRPr="00FF6021">
        <w:rPr>
          <w:rFonts w:ascii="Times New Roman" w:hAnsi="Times New Roman" w:cs="Times New Roman"/>
          <w:sz w:val="20"/>
          <w:szCs w:val="24"/>
        </w:rPr>
        <w:t>поручения Президента РФ. Правительства РФ, требования прокурора о проведении внеплановой проверки в рамках надзора за исполнением законов</w:t>
      </w:r>
    </w:p>
    <w:p w:rsidR="008D383A" w:rsidRPr="00FF6021" w:rsidRDefault="00AF2A03" w:rsidP="00FF6021">
      <w:pPr>
        <w:pStyle w:val="50"/>
        <w:shd w:val="clear" w:color="auto" w:fill="auto"/>
        <w:spacing w:line="240" w:lineRule="auto"/>
        <w:ind w:left="1418" w:firstLine="0"/>
        <w:jc w:val="both"/>
        <w:rPr>
          <w:rFonts w:ascii="Times New Roman" w:hAnsi="Times New Roman" w:cs="Times New Roman"/>
          <w:sz w:val="20"/>
          <w:szCs w:val="24"/>
        </w:rPr>
      </w:pPr>
      <w:r w:rsidRPr="00FF6021">
        <w:rPr>
          <w:rFonts w:ascii="Times New Roman" w:hAnsi="Times New Roman" w:cs="Times New Roman"/>
          <w:sz w:val="20"/>
          <w:szCs w:val="24"/>
        </w:rPr>
        <w:t>» поступление информации, содержащей признаки административного нарушения, о нарушении подведомственным заказчиком обязательных требований в сфере закупок ! Руководитель инспекции осуществляет подготовку служебной записки о наличии оснований для проведения проверки с приложением подтверждающих документов. Руководителем органа контроля по итогам рассмотрения служебной записки принимается решение о целесообразн</w:t>
      </w:r>
      <w:r w:rsidR="00FF6021">
        <w:rPr>
          <w:rFonts w:ascii="Times New Roman" w:hAnsi="Times New Roman" w:cs="Times New Roman"/>
          <w:sz w:val="20"/>
          <w:szCs w:val="24"/>
          <w:lang w:val="ru-RU"/>
        </w:rPr>
        <w:t xml:space="preserve">сти </w:t>
      </w:r>
      <w:r w:rsidRPr="00FF6021">
        <w:rPr>
          <w:rFonts w:ascii="Times New Roman" w:hAnsi="Times New Roman" w:cs="Times New Roman"/>
          <w:sz w:val="20"/>
          <w:szCs w:val="24"/>
        </w:rPr>
        <w:t>проверки.</w:t>
      </w:r>
    </w:p>
    <w:p w:rsidR="008D383A" w:rsidRPr="00197E4D" w:rsidRDefault="008D383A" w:rsidP="00FF6021">
      <w:pPr>
        <w:ind w:firstLine="709"/>
        <w:jc w:val="both"/>
        <w:rPr>
          <w:rFonts w:ascii="Times New Roman" w:hAnsi="Times New Roman" w:cs="Times New Roman"/>
        </w:rPr>
        <w:sectPr w:rsidR="008D383A" w:rsidRPr="00197E4D" w:rsidSect="00FF6021">
          <w:type w:val="continuous"/>
          <w:pgSz w:w="11905" w:h="16837"/>
          <w:pgMar w:top="1134" w:right="1134" w:bottom="1134" w:left="1134" w:header="0" w:footer="6" w:gutter="0"/>
          <w:cols w:num="2" w:space="281"/>
          <w:noEndnote/>
          <w:docGrid w:linePitch="360"/>
        </w:sectPr>
      </w:pPr>
    </w:p>
    <w:p w:rsidR="00427845" w:rsidRPr="00197E4D" w:rsidRDefault="00AF2A03" w:rsidP="00FF6021">
      <w:pPr>
        <w:pStyle w:val="1"/>
        <w:shd w:val="clear" w:color="auto" w:fill="auto"/>
        <w:spacing w:line="240" w:lineRule="auto"/>
        <w:ind w:firstLine="709"/>
        <w:rPr>
          <w:sz w:val="24"/>
          <w:szCs w:val="24"/>
        </w:rPr>
      </w:pPr>
      <w:r w:rsidRPr="00197E4D">
        <w:rPr>
          <w:sz w:val="24"/>
          <w:szCs w:val="24"/>
        </w:rPr>
        <w:lastRenderedPageBreak/>
        <w:t>Государственный и муниципальный контроль в сфере закупок реализуется:</w:t>
      </w:r>
    </w:p>
    <w:p w:rsidR="00427845" w:rsidRPr="00197E4D" w:rsidRDefault="00AF2A03" w:rsidP="00FF6021">
      <w:pPr>
        <w:pStyle w:val="1"/>
        <w:shd w:val="clear" w:color="auto" w:fill="auto"/>
        <w:tabs>
          <w:tab w:val="left" w:pos="1456"/>
        </w:tabs>
        <w:spacing w:line="240" w:lineRule="auto"/>
        <w:ind w:firstLine="709"/>
        <w:rPr>
          <w:sz w:val="24"/>
          <w:szCs w:val="24"/>
        </w:rPr>
      </w:pPr>
      <w:r w:rsidRPr="00197E4D">
        <w:rPr>
          <w:sz w:val="24"/>
          <w:szCs w:val="24"/>
        </w:rPr>
        <w:t>1.</w:t>
      </w:r>
      <w:r w:rsidRPr="00197E4D">
        <w:rPr>
          <w:sz w:val="24"/>
          <w:szCs w:val="24"/>
        </w:rPr>
        <w:tab/>
        <w:t>Государственный и муниципальный контроль в сфере</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закупок осуществляют следующие органы контроля в пределах их полномочий:</w:t>
      </w:r>
    </w:p>
    <w:p w:rsidR="00427845" w:rsidRPr="00197E4D" w:rsidRDefault="00AF2A03" w:rsidP="00FF6021">
      <w:pPr>
        <w:pStyle w:val="1"/>
        <w:numPr>
          <w:ilvl w:val="1"/>
          <w:numId w:val="2"/>
        </w:numPr>
        <w:shd w:val="clear" w:color="auto" w:fill="auto"/>
        <w:tabs>
          <w:tab w:val="left" w:pos="1465"/>
        </w:tabs>
        <w:spacing w:line="240" w:lineRule="auto"/>
        <w:ind w:firstLine="709"/>
        <w:rPr>
          <w:sz w:val="24"/>
          <w:szCs w:val="24"/>
        </w:rPr>
      </w:pPr>
      <w:r w:rsidRPr="00197E4D">
        <w:rPr>
          <w:sz w:val="24"/>
          <w:szCs w:val="24"/>
        </w:rPr>
        <w:t>ФАС России (и ее территориальные органы), Гособоронзаказ (и его территориальные органы), органы исполнительной власти субъекта Российской Федерации, органы местного самоуправления муниципального района и городского округа, уполномоченные на осуществление контроля в сфере закупок;</w:t>
      </w:r>
    </w:p>
    <w:p w:rsidR="00427845" w:rsidRPr="00197E4D" w:rsidRDefault="00AF2A03" w:rsidP="00FF6021">
      <w:pPr>
        <w:pStyle w:val="1"/>
        <w:numPr>
          <w:ilvl w:val="1"/>
          <w:numId w:val="2"/>
        </w:numPr>
        <w:shd w:val="clear" w:color="auto" w:fill="auto"/>
        <w:tabs>
          <w:tab w:val="left" w:pos="1479"/>
        </w:tabs>
        <w:spacing w:line="240" w:lineRule="auto"/>
        <w:ind w:firstLine="709"/>
        <w:rPr>
          <w:sz w:val="24"/>
          <w:szCs w:val="24"/>
        </w:rPr>
      </w:pPr>
      <w:r w:rsidRPr="00197E4D">
        <w:rPr>
          <w:sz w:val="24"/>
          <w:szCs w:val="24"/>
        </w:rPr>
        <w:lastRenderedPageBreak/>
        <w:t>финансовые органы - Федеральное казначейство, финансовые органы субъектов Российской Федерации и муниципальных образований, органы управления государственными внебюджетными фондами;</w:t>
      </w:r>
    </w:p>
    <w:p w:rsidR="00427845" w:rsidRPr="00197E4D" w:rsidRDefault="00AF2A03" w:rsidP="00FF6021">
      <w:pPr>
        <w:pStyle w:val="1"/>
        <w:numPr>
          <w:ilvl w:val="1"/>
          <w:numId w:val="2"/>
        </w:numPr>
        <w:shd w:val="clear" w:color="auto" w:fill="auto"/>
        <w:tabs>
          <w:tab w:val="left" w:pos="1496"/>
          <w:tab w:val="left" w:pos="2962"/>
          <w:tab w:val="left" w:pos="4902"/>
        </w:tabs>
        <w:spacing w:line="240" w:lineRule="auto"/>
        <w:ind w:firstLine="709"/>
        <w:rPr>
          <w:sz w:val="24"/>
          <w:szCs w:val="24"/>
        </w:rPr>
      </w:pPr>
      <w:r w:rsidRPr="00197E4D">
        <w:rPr>
          <w:sz w:val="24"/>
          <w:szCs w:val="24"/>
        </w:rPr>
        <w:t>органы</w:t>
      </w:r>
      <w:r w:rsidRPr="00197E4D">
        <w:rPr>
          <w:sz w:val="24"/>
          <w:szCs w:val="24"/>
        </w:rPr>
        <w:tab/>
        <w:t>внутреннего</w:t>
      </w:r>
      <w:r w:rsidRPr="00197E4D">
        <w:rPr>
          <w:sz w:val="24"/>
          <w:szCs w:val="24"/>
        </w:rPr>
        <w:tab/>
        <w:t>государственного (муниципального) финансового контроля, органы внутреннего государственного (муниципального) финансового контроля субъектов Российской Федерации и муниципальных образований, определенные в соответствии с БК РФ.</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Для удобства восприятия будем считать каждый из вышеприведенных пунктов отдельной «группой контроля».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Контроль группы 1</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Предметом контроля группы 1 является соблюдение законодательства и иных нормативных правовых актов о контрактной системе за исключением вопросов, отнесенных к компетенции иных групп контроля. Представляется, что органы контроля группы 1 обладают наиболее широкими контрольными полномочиями. В терминологии Закона № 44-ФЗ органы только этой группы контроля именуются «контрольными органами в сфере закупок».</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 xml:space="preserve">Отдельно следует отметить Гособоронзаказ, осуществляющий полномочия по контролю при осуществлении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w:t>
      </w:r>
      <w:r w:rsidR="00FF6021">
        <w:rPr>
          <w:sz w:val="24"/>
          <w:szCs w:val="24"/>
        </w:rPr>
        <w:t>государственную тайну</w:t>
      </w:r>
      <w:r w:rsidRPr="00197E4D">
        <w:rPr>
          <w:sz w:val="24"/>
          <w:szCs w:val="24"/>
        </w:rPr>
        <w:t>.</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Контроль группы 1 осуществляется путем проведения плановых и внеплановых проверок.</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Плановые проверки проводятся только в отношении заказчиков «своего уровня», то есть ФАС России и ее территориальные органы вправе осуществлять плановые контрольные мероприятия только в отношении заказчиков федерального уровня, контрольный орган субъекта Российской Федерации - только в отношении региональных заказчиков субъекта Российской Федерации, контрольный орган местного самоуправления - только в отношении муниципальных заказчиков.</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Представляется, что Закон № 44-ФЗ не в полной мере учитывает специфику организации местного самоуправления, предусмотренную Законом № 131 -ФЗ.</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Согласно ч. 1 ст. 10 Закона № 131-Ф3 местное самоуправление осуществляется на всей территории Российской Федерации в городских, сельских поселениях, муниципальных районах, городских ф округах и на внутригородских территориях городов федерального значения.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Закон № 44-ФЗ не предусматривает создания контрольных органов местного самоуправления в городских и сельских поселениях, внутригородских муниципальных образованиях. Возникает вопрос: кто вправе осуществлять плановые проверки в отношении заказчиков городских и сельских поселений, внутригородских муниципальных образований? Закон № 44-ФЗ не дает ответа на этот вопрос.</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 отношении городских и сельских поселений представляется, что контроль должны осуществлять контрольные органы муниципальных районов, на территориях которых расположены соответствующие поселения.</w:t>
      </w:r>
    </w:p>
    <w:p w:rsidR="008D383A" w:rsidRPr="00197E4D" w:rsidRDefault="00AF2A03" w:rsidP="00FF6021">
      <w:pPr>
        <w:pStyle w:val="1"/>
        <w:shd w:val="clear" w:color="auto" w:fill="auto"/>
        <w:spacing w:line="240" w:lineRule="auto"/>
        <w:ind w:firstLine="709"/>
        <w:rPr>
          <w:sz w:val="24"/>
          <w:szCs w:val="24"/>
        </w:rPr>
      </w:pPr>
      <w:r w:rsidRPr="00197E4D">
        <w:rPr>
          <w:sz w:val="24"/>
          <w:szCs w:val="24"/>
        </w:rPr>
        <w:t>Что касается муниципальных заказчиков внутригородских муниципальных образований, то следует сделать вывод об отсутствии юридического закрепления органа, уполномоченного на осуществление плановых проверок в отношении таких заказчиков, поскольку муниципальные контрольные органы в этом случае не предусмотрены, а контрольный орган субъекта Российской Федерации, согласно Закону № 44-ФЗ, осуществляет плановые проверки только в отношении закупок для обеспечения региональных нужд.</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 xml:space="preserve">А согласно ч. 2 ст. 6 Закона № 1Э1-ФЗ осуществление контрольных полномочий органами государственной власти субъектов Российской Федерации в отношении </w:t>
      </w:r>
      <w:r w:rsidRPr="00197E4D">
        <w:rPr>
          <w:sz w:val="24"/>
          <w:szCs w:val="24"/>
        </w:rPr>
        <w:lastRenderedPageBreak/>
        <w:t>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Законом № 1Э1-ФЗ, другими федеральными законами и принимаемыми в соответствии с ними законами субъектов Российской Федерации.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плановые проверки проводятся не чаще чем один раз в шесть месяцев.</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Плановые проверки проводятся в отношении каждой специализированной организации, временно созданной комиссии по осуществлению закупки не чаще чем один раз за период проведения каждого определения поставщика (подрядчика, исполнителя). Впрочем, на практике подобные плановые проверки индивидуального характера практически не встречаются.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Плановые проверки по Закону № 94-ФЗ регулировались обязательным для контрольных органов всех уровней Порядком проведения плановых проверок при размещении заказов на поставки товаров, выполнение работ, оказание услуг для нужд заказчиков, утвержденным приказом Минэкономразвития России от 28.01.2011 № 30. Законодательство о контрактной системе не предусматривает издание кем-либо из уполномоченных федеральных органов исполнительной власти единого для всех контрольных органов порядка проведения плановых проверок. Таким образом, порядки (регламенты) проведения плановых проверок в сфере закупок подлежат самостоятельному утверждению контрольными органами либо вышестоящими органами исполнительной власти в зависимости от установленного распределения полномочий.</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Внеплановые проверки могут проводиться: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1) ФАС России (и ее территориальными органами) - в отношении любых субъектов контроля при осуществлении любых закупок (кроме отнесенных к компетенции Рособоронзаказа);</w:t>
      </w:r>
    </w:p>
    <w:p w:rsidR="00427845" w:rsidRPr="00197E4D" w:rsidRDefault="00AF2A03" w:rsidP="00FF6021">
      <w:pPr>
        <w:pStyle w:val="1"/>
        <w:numPr>
          <w:ilvl w:val="0"/>
          <w:numId w:val="3"/>
        </w:numPr>
        <w:shd w:val="clear" w:color="auto" w:fill="auto"/>
        <w:tabs>
          <w:tab w:val="left" w:pos="1359"/>
        </w:tabs>
        <w:spacing w:line="240" w:lineRule="auto"/>
        <w:ind w:firstLine="709"/>
        <w:rPr>
          <w:sz w:val="24"/>
          <w:szCs w:val="24"/>
        </w:rPr>
      </w:pPr>
      <w:r w:rsidRPr="00197E4D">
        <w:rPr>
          <w:sz w:val="24"/>
          <w:szCs w:val="24"/>
        </w:rPr>
        <w:t>Рособоронзаказом (и его территориальными органами) - в части субъектов и закупок, относящихся к его компетенции;</w:t>
      </w:r>
    </w:p>
    <w:p w:rsidR="00427845" w:rsidRPr="00197E4D" w:rsidRDefault="00AF2A03" w:rsidP="00FF6021">
      <w:pPr>
        <w:pStyle w:val="1"/>
        <w:numPr>
          <w:ilvl w:val="0"/>
          <w:numId w:val="3"/>
        </w:numPr>
        <w:shd w:val="clear" w:color="auto" w:fill="auto"/>
        <w:tabs>
          <w:tab w:val="left" w:pos="1364"/>
        </w:tabs>
        <w:spacing w:line="240" w:lineRule="auto"/>
        <w:ind w:firstLine="709"/>
        <w:rPr>
          <w:sz w:val="24"/>
          <w:szCs w:val="24"/>
        </w:rPr>
      </w:pPr>
      <w:r w:rsidRPr="00197E4D">
        <w:rPr>
          <w:sz w:val="24"/>
          <w:szCs w:val="24"/>
        </w:rPr>
        <w:t>контрольными органами субъектов Российской Федерации -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427845" w:rsidRPr="00197E4D" w:rsidRDefault="00AF2A03" w:rsidP="00FF6021">
      <w:pPr>
        <w:pStyle w:val="1"/>
        <w:numPr>
          <w:ilvl w:val="0"/>
          <w:numId w:val="3"/>
        </w:numPr>
        <w:shd w:val="clear" w:color="auto" w:fill="auto"/>
        <w:tabs>
          <w:tab w:val="left" w:pos="1366"/>
        </w:tabs>
        <w:spacing w:line="240" w:lineRule="auto"/>
        <w:ind w:firstLine="709"/>
        <w:rPr>
          <w:sz w:val="24"/>
          <w:szCs w:val="24"/>
        </w:rPr>
      </w:pPr>
      <w:r w:rsidRPr="00197E4D">
        <w:rPr>
          <w:sz w:val="24"/>
          <w:szCs w:val="24"/>
        </w:rPr>
        <w:t>контрольными органами местного самоуправления - при осуществлении закупок для муниципальных нужд.</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Важное исключение из общих правил подведомственности - только ФАС России и Рособоронзаказ вправе осуществлять контроль в отношении операторов электронных площадок, а также в отношении иных субъектов контроля при проведении электронного аукциона (с момента размещения в ЕИС извещения о проведении электронного аукциона до момента заключения контракта) (ч. 4 ст. 99 Закона № 44-ФЗ).</w:t>
      </w:r>
    </w:p>
    <w:p w:rsidR="00427845" w:rsidRPr="00197E4D" w:rsidRDefault="00AF2A03" w:rsidP="00FF6021">
      <w:pPr>
        <w:pStyle w:val="1"/>
        <w:shd w:val="clear" w:color="auto" w:fill="auto"/>
        <w:tabs>
          <w:tab w:val="left" w:pos="2281"/>
          <w:tab w:val="left" w:pos="3574"/>
          <w:tab w:val="left" w:pos="5314"/>
        </w:tabs>
        <w:spacing w:line="240" w:lineRule="auto"/>
        <w:ind w:firstLine="709"/>
        <w:rPr>
          <w:sz w:val="24"/>
          <w:szCs w:val="24"/>
        </w:rPr>
      </w:pPr>
      <w:r w:rsidRPr="00197E4D">
        <w:rPr>
          <w:sz w:val="24"/>
          <w:szCs w:val="24"/>
        </w:rPr>
        <w:t>С контролем операторов электронных площадок особых вопросов не возникает, а вот с контролем при проведении электронных аукционов складывается неоднозначная ситуация. С одной стороны, такой контроль (в том числе, внеплановые проверки) вправе осуществлять только ФАС России и Гособоронзаказ вне зависимости</w:t>
      </w:r>
      <w:r w:rsidR="008D383A" w:rsidRPr="00197E4D">
        <w:rPr>
          <w:sz w:val="24"/>
          <w:szCs w:val="24"/>
          <w:lang w:val="ru-RU"/>
        </w:rPr>
        <w:t xml:space="preserve"> </w:t>
      </w:r>
      <w:r w:rsidR="008D383A" w:rsidRPr="00197E4D">
        <w:rPr>
          <w:sz w:val="24"/>
          <w:szCs w:val="24"/>
        </w:rPr>
        <w:t xml:space="preserve">от </w:t>
      </w:r>
      <w:r w:rsidRPr="00197E4D">
        <w:rPr>
          <w:sz w:val="24"/>
          <w:szCs w:val="24"/>
        </w:rPr>
        <w:t>уровня</w:t>
      </w:r>
      <w:r w:rsidR="008D383A" w:rsidRPr="00197E4D">
        <w:rPr>
          <w:sz w:val="24"/>
          <w:szCs w:val="24"/>
          <w:lang w:val="ru-RU"/>
        </w:rPr>
        <w:t xml:space="preserve"> </w:t>
      </w:r>
      <w:r w:rsidRPr="00197E4D">
        <w:rPr>
          <w:sz w:val="24"/>
          <w:szCs w:val="24"/>
        </w:rPr>
        <w:t>заказчика</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 xml:space="preserve">(федеральный/региональный/муниципальный), а с другой стороны, при поступлении жалобы на действия заказчика (уполномоченного органа, комиссии) при проведении электронного аукциона для региональных или муниципальных нужд соответственно в контрольный орган субъекта Российской Федерации или контрольный орган местного самоуправления у этих органов нет никаких оснований для отказа в рассмотрении данной жалобы . Получается, что такие органы должны рассмотреть жалобу, но не имеют право провести внеплановую проверку, то есть пределы рассмотрения дела будут ограничены непосредственно доводами жалобы, а какие-то неуказанные в жалобе нарушения в решении </w:t>
      </w:r>
      <w:r w:rsidRPr="00197E4D">
        <w:rPr>
          <w:sz w:val="24"/>
          <w:szCs w:val="24"/>
        </w:rPr>
        <w:lastRenderedPageBreak/>
        <w:t>контрольного органа отражены быть не могут, поскольку ч. 4 ст. 99 Закона № 44-ФЗ препятствует проведению внеплановой проверки.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Возвращаясь к подведомственности дел, можно заметить, что внеплановая проверка в отношении одной и той же, к примеру</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муниципальной, закупки может быть проведена тремя органами одновременно: федеральным, региональным и муниципальным.</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Соотношение решений контрольных органов разного уровня по одной и той же закупке отражено в ч. 17-20 ст. 99 Закона № 44-ФЗ:</w:t>
      </w:r>
    </w:p>
    <w:p w:rsidR="00427845" w:rsidRPr="00197E4D" w:rsidRDefault="00AF2A03" w:rsidP="00FF6021">
      <w:pPr>
        <w:pStyle w:val="1"/>
        <w:numPr>
          <w:ilvl w:val="1"/>
          <w:numId w:val="3"/>
        </w:numPr>
        <w:shd w:val="clear" w:color="auto" w:fill="auto"/>
        <w:tabs>
          <w:tab w:val="left" w:pos="1386"/>
        </w:tabs>
        <w:spacing w:line="240" w:lineRule="auto"/>
        <w:ind w:firstLine="709"/>
        <w:rPr>
          <w:sz w:val="24"/>
          <w:szCs w:val="24"/>
        </w:rPr>
      </w:pPr>
      <w:r w:rsidRPr="00197E4D">
        <w:rPr>
          <w:sz w:val="24"/>
          <w:szCs w:val="24"/>
        </w:rPr>
        <w:t>решения контрольных органов местного самоуправления не могут противоречить решениям контрольных органов субъектов Российской Федерации и ФАС России (ее территориальных органов);</w:t>
      </w:r>
    </w:p>
    <w:p w:rsidR="00427845" w:rsidRPr="00197E4D" w:rsidRDefault="00AF2A03" w:rsidP="00FF6021">
      <w:pPr>
        <w:pStyle w:val="1"/>
        <w:numPr>
          <w:ilvl w:val="1"/>
          <w:numId w:val="3"/>
        </w:numPr>
        <w:shd w:val="clear" w:color="auto" w:fill="auto"/>
        <w:tabs>
          <w:tab w:val="left" w:pos="1389"/>
        </w:tabs>
        <w:spacing w:line="240" w:lineRule="auto"/>
        <w:ind w:firstLine="709"/>
        <w:rPr>
          <w:sz w:val="24"/>
          <w:szCs w:val="24"/>
        </w:rPr>
      </w:pPr>
      <w:r w:rsidRPr="00197E4D">
        <w:rPr>
          <w:sz w:val="24"/>
          <w:szCs w:val="24"/>
        </w:rPr>
        <w:t>решения контрольных органов субъектов Российской Федерации не могут противоречить решениям ФАС России (ее территориальных органов);</w:t>
      </w:r>
    </w:p>
    <w:p w:rsidR="00427845" w:rsidRPr="00197E4D" w:rsidRDefault="00AF2A03" w:rsidP="00FF6021">
      <w:pPr>
        <w:pStyle w:val="1"/>
        <w:numPr>
          <w:ilvl w:val="1"/>
          <w:numId w:val="3"/>
        </w:numPr>
        <w:shd w:val="clear" w:color="auto" w:fill="auto"/>
        <w:tabs>
          <w:tab w:val="left" w:pos="1413"/>
        </w:tabs>
        <w:spacing w:line="240" w:lineRule="auto"/>
        <w:ind w:firstLine="709"/>
        <w:rPr>
          <w:sz w:val="24"/>
          <w:szCs w:val="24"/>
        </w:rPr>
      </w:pPr>
      <w:r w:rsidRPr="00197E4D">
        <w:rPr>
          <w:sz w:val="24"/>
          <w:szCs w:val="24"/>
        </w:rPr>
        <w:t>при принятии решений ФАС России (ее территориальными органами) подлежат рассмотрению и оценке доводы, содержащиеся в решениях, ранее принятых контрольными ^ органами местного самоуправления и контрольными органами субъектов Российской Федерации. Если ФАС России (ее территориальными органами), контрольными органами местного самоуправления и контрольными органами субъектов Российской Федерации приняты решения в отношении одной и той же закупки, то выполняется только решение антимонопольного органа;</w:t>
      </w:r>
    </w:p>
    <w:p w:rsidR="00427845" w:rsidRPr="00197E4D" w:rsidRDefault="00AF2A03" w:rsidP="00FF6021">
      <w:pPr>
        <w:pStyle w:val="1"/>
        <w:numPr>
          <w:ilvl w:val="1"/>
          <w:numId w:val="3"/>
        </w:numPr>
        <w:shd w:val="clear" w:color="auto" w:fill="auto"/>
        <w:tabs>
          <w:tab w:val="left" w:pos="1437"/>
        </w:tabs>
        <w:spacing w:line="240" w:lineRule="auto"/>
        <w:ind w:firstLine="709"/>
        <w:rPr>
          <w:sz w:val="24"/>
          <w:szCs w:val="24"/>
        </w:rPr>
      </w:pPr>
      <w:r w:rsidRPr="00197E4D">
        <w:rPr>
          <w:sz w:val="24"/>
          <w:szCs w:val="24"/>
        </w:rPr>
        <w:t>при принятии решений контрольными органами субъекта Российской Федерации подлежат рассмотрению и оценке доводы, содержащиеся в решениях, ранее принятых контрольными органами местного самоуправления. Если контрольными органами местного самоуправления и контрольными органами субъектов Российской Федерации приняты решения в отношении одной и той же закупки, то выполняется только решение контрольного органа субъекта Российской Федерации.</w:t>
      </w:r>
    </w:p>
    <w:p w:rsidR="008D383A" w:rsidRPr="00197E4D" w:rsidRDefault="00AF2A03" w:rsidP="00FF6021">
      <w:pPr>
        <w:pStyle w:val="1"/>
        <w:shd w:val="clear" w:color="auto" w:fill="auto"/>
        <w:spacing w:line="240" w:lineRule="auto"/>
        <w:ind w:firstLine="709"/>
        <w:rPr>
          <w:sz w:val="24"/>
          <w:szCs w:val="24"/>
        </w:rPr>
      </w:pPr>
      <w:r w:rsidRPr="00197E4D">
        <w:rPr>
          <w:sz w:val="24"/>
          <w:szCs w:val="24"/>
        </w:rPr>
        <w:t>Согласно п. 3.36 Административного регламента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специализированной организации, конкурсной, аукционной или котировочной комиссии, оператора электронной площадки при размещении заказа на поставки товаров, выполнение работ, оказание услуг, в том числе при размещении заказов на энергосервис, для государственных, муниципальных нужд, нужд бюджетных учреждений, утвержденного приказом ФАС России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от 24.07.2012 № 498, в случае если в результате рассмотрения жалобы или проведения внеплановой проверки территориальным органом и ФАС России по одному и тому же размещению заказа вынесены решения (выданы предписания), противоречащие друг другу полностью или частично, решение (предписание) территориального органа действует и выполняется в части, не противоречащей принятому решению (предписанию) ФАС России.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Основания для проведения внеплановых проверок отражены в ч. 15 ст. 99 Закона № 44-ФЗ и включают:</w:t>
      </w:r>
    </w:p>
    <w:p w:rsidR="00427845" w:rsidRPr="00197E4D" w:rsidRDefault="00AF2A03" w:rsidP="00FF6021">
      <w:pPr>
        <w:pStyle w:val="1"/>
        <w:numPr>
          <w:ilvl w:val="2"/>
          <w:numId w:val="3"/>
        </w:numPr>
        <w:shd w:val="clear" w:color="auto" w:fill="auto"/>
        <w:tabs>
          <w:tab w:val="left" w:pos="1395"/>
        </w:tabs>
        <w:spacing w:line="240" w:lineRule="auto"/>
        <w:ind w:firstLine="709"/>
        <w:rPr>
          <w:sz w:val="24"/>
          <w:szCs w:val="24"/>
        </w:rPr>
      </w:pPr>
      <w:r w:rsidRPr="00197E4D">
        <w:rPr>
          <w:sz w:val="24"/>
          <w:szCs w:val="24"/>
        </w:rPr>
        <w:t>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субъектов контроля.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427845" w:rsidRPr="00197E4D" w:rsidRDefault="00AF2A03" w:rsidP="00FF6021">
      <w:pPr>
        <w:pStyle w:val="1"/>
        <w:numPr>
          <w:ilvl w:val="2"/>
          <w:numId w:val="3"/>
        </w:numPr>
        <w:shd w:val="clear" w:color="auto" w:fill="auto"/>
        <w:tabs>
          <w:tab w:val="left" w:pos="1400"/>
        </w:tabs>
        <w:spacing w:line="240" w:lineRule="auto"/>
        <w:ind w:firstLine="709"/>
        <w:rPr>
          <w:sz w:val="24"/>
          <w:szCs w:val="24"/>
        </w:rPr>
      </w:pPr>
      <w:r w:rsidRPr="00197E4D">
        <w:rPr>
          <w:sz w:val="24"/>
          <w:szCs w:val="24"/>
        </w:rPr>
        <w:t>поступление из любого источника информации о нарушении законодательства Российской Федерации и иных нормативных правовых актов о контрактной системе в сфере закупок';</w:t>
      </w:r>
    </w:p>
    <w:p w:rsidR="00427845" w:rsidRPr="00197E4D" w:rsidRDefault="00AF2A03" w:rsidP="00FF6021">
      <w:pPr>
        <w:pStyle w:val="1"/>
        <w:numPr>
          <w:ilvl w:val="2"/>
          <w:numId w:val="3"/>
        </w:numPr>
        <w:shd w:val="clear" w:color="auto" w:fill="auto"/>
        <w:tabs>
          <w:tab w:val="left" w:pos="1400"/>
        </w:tabs>
        <w:spacing w:line="240" w:lineRule="auto"/>
        <w:ind w:firstLine="709"/>
        <w:rPr>
          <w:sz w:val="24"/>
          <w:szCs w:val="24"/>
        </w:rPr>
      </w:pPr>
      <w:r w:rsidRPr="00197E4D">
        <w:rPr>
          <w:sz w:val="24"/>
          <w:szCs w:val="24"/>
        </w:rPr>
        <w:t>истечение срока исполнения ранее выданного предписания.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 xml:space="preserve">При проведении плановых и внеплановых проверок должностные лица контрольных органов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w:t>
      </w:r>
      <w:r w:rsidRPr="00197E4D">
        <w:rPr>
          <w:sz w:val="24"/>
          <w:szCs w:val="24"/>
        </w:rPr>
        <w:lastRenderedPageBreak/>
        <w:t>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8D383A" w:rsidRPr="00197E4D" w:rsidRDefault="00AF2A03" w:rsidP="00FF6021">
      <w:pPr>
        <w:pStyle w:val="1"/>
        <w:shd w:val="clear" w:color="auto" w:fill="auto"/>
        <w:spacing w:line="240" w:lineRule="auto"/>
        <w:ind w:firstLine="709"/>
        <w:rPr>
          <w:sz w:val="24"/>
          <w:szCs w:val="24"/>
        </w:rPr>
      </w:pPr>
      <w:r w:rsidRPr="00197E4D">
        <w:rPr>
          <w:sz w:val="24"/>
          <w:szCs w:val="24"/>
        </w:rPr>
        <w:t>Субъекты контроля обязаны представлять в контрольный орган в сфере закупок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Непредставление или несвоевременное представление информации, затребованной контрольным органом, а равно представление заведомо недостоверной информации, влечет наложение административного штрафа на должностных лиц в размере пятнадцати тысяч рублей; на юридических лиц - ста тысяч рублей (ст. 19.7.2 КоАП РФ) [3, С.145].</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Контроль группы 2</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 1 января 2016 года вступает в силу ч. 5 ст. 99 Закона № 44-ФЗ, предусматривающая полномочия финансовых органов по контролю:</w:t>
      </w:r>
    </w:p>
    <w:p w:rsidR="00427845" w:rsidRPr="00197E4D" w:rsidRDefault="00AF2A03" w:rsidP="00FF6021">
      <w:pPr>
        <w:pStyle w:val="1"/>
        <w:numPr>
          <w:ilvl w:val="3"/>
          <w:numId w:val="3"/>
        </w:numPr>
        <w:shd w:val="clear" w:color="auto" w:fill="auto"/>
        <w:tabs>
          <w:tab w:val="left" w:pos="1404"/>
        </w:tabs>
        <w:spacing w:line="240" w:lineRule="auto"/>
        <w:ind w:firstLine="709"/>
        <w:rPr>
          <w:sz w:val="24"/>
          <w:szCs w:val="24"/>
        </w:rPr>
      </w:pPr>
      <w:r w:rsidRPr="00197E4D">
        <w:rPr>
          <w:sz w:val="24"/>
          <w:szCs w:val="24"/>
        </w:rPr>
        <w:t>соответствия информации об объеме финансового обеспечения, включенной в пданы закупок, информации об объеме финансового обеспечения для осуществления закупок, утвержденном и доведенном до заказчика;</w:t>
      </w:r>
    </w:p>
    <w:p w:rsidR="00427845" w:rsidRPr="00197E4D" w:rsidRDefault="00AF2A03" w:rsidP="00FF6021">
      <w:pPr>
        <w:pStyle w:val="1"/>
        <w:numPr>
          <w:ilvl w:val="3"/>
          <w:numId w:val="3"/>
        </w:numPr>
        <w:shd w:val="clear" w:color="auto" w:fill="auto"/>
        <w:tabs>
          <w:tab w:val="left" w:pos="1418"/>
        </w:tabs>
        <w:spacing w:line="240" w:lineRule="auto"/>
        <w:ind w:firstLine="709"/>
        <w:rPr>
          <w:sz w:val="24"/>
          <w:szCs w:val="24"/>
        </w:rPr>
      </w:pPr>
      <w:r w:rsidRPr="00197E4D">
        <w:rPr>
          <w:sz w:val="24"/>
          <w:szCs w:val="24"/>
        </w:rPr>
        <w:t>соответствия информации об идентификационных ^ кодах закупок и об объеме финансового обеспечения для осуществления данных закупок, содержащейся:</w:t>
      </w:r>
    </w:p>
    <w:p w:rsidR="00427845" w:rsidRPr="00197E4D" w:rsidRDefault="00AF2A03" w:rsidP="00FF6021">
      <w:pPr>
        <w:pStyle w:val="1"/>
        <w:shd w:val="clear" w:color="auto" w:fill="auto"/>
        <w:tabs>
          <w:tab w:val="left" w:pos="1416"/>
        </w:tabs>
        <w:spacing w:line="240" w:lineRule="auto"/>
        <w:ind w:firstLine="709"/>
        <w:rPr>
          <w:sz w:val="24"/>
          <w:szCs w:val="24"/>
        </w:rPr>
      </w:pPr>
      <w:r w:rsidRPr="00197E4D">
        <w:rPr>
          <w:sz w:val="24"/>
          <w:szCs w:val="24"/>
        </w:rPr>
        <w:t>а)</w:t>
      </w:r>
      <w:r w:rsidRPr="00197E4D">
        <w:rPr>
          <w:sz w:val="24"/>
          <w:szCs w:val="24"/>
        </w:rPr>
        <w:tab/>
        <w:t>в планах-графиках, информации, содержащейся в планах закупок;</w:t>
      </w:r>
    </w:p>
    <w:p w:rsidR="00427845" w:rsidRPr="00197E4D" w:rsidRDefault="00AF2A03" w:rsidP="00FF6021">
      <w:pPr>
        <w:pStyle w:val="1"/>
        <w:shd w:val="clear" w:color="auto" w:fill="auto"/>
        <w:tabs>
          <w:tab w:val="left" w:pos="1426"/>
        </w:tabs>
        <w:spacing w:line="240" w:lineRule="auto"/>
        <w:ind w:firstLine="709"/>
        <w:rPr>
          <w:sz w:val="24"/>
          <w:szCs w:val="24"/>
        </w:rPr>
      </w:pPr>
      <w:r w:rsidRPr="00197E4D">
        <w:rPr>
          <w:sz w:val="24"/>
          <w:szCs w:val="24"/>
        </w:rPr>
        <w:t>б)</w:t>
      </w:r>
      <w:r w:rsidRPr="00197E4D">
        <w:rPr>
          <w:sz w:val="24"/>
          <w:szCs w:val="24"/>
        </w:rPr>
        <w:tab/>
        <w:t>в извещениях об осуществлении закупок, в документации о закупках, информации, содержащейся в планах- графиках;</w:t>
      </w:r>
    </w:p>
    <w:p w:rsidR="00427845" w:rsidRPr="00197E4D" w:rsidRDefault="00AF2A03" w:rsidP="00FF6021">
      <w:pPr>
        <w:pStyle w:val="1"/>
        <w:shd w:val="clear" w:color="auto" w:fill="auto"/>
        <w:tabs>
          <w:tab w:val="left" w:pos="1428"/>
        </w:tabs>
        <w:spacing w:line="240" w:lineRule="auto"/>
        <w:ind w:firstLine="709"/>
        <w:rPr>
          <w:sz w:val="24"/>
          <w:szCs w:val="24"/>
        </w:rPr>
      </w:pPr>
      <w:r w:rsidRPr="00197E4D">
        <w:rPr>
          <w:sz w:val="24"/>
          <w:szCs w:val="24"/>
        </w:rPr>
        <w:t>в)</w:t>
      </w:r>
      <w:r w:rsidRPr="00197E4D">
        <w:rPr>
          <w:sz w:val="24"/>
          <w:szCs w:val="24"/>
        </w:rPr>
        <w:tab/>
        <w:t>в протоколах определения поставщиков (подрядчиков, исполнителей), информации, содержащейся в документации о закупках;</w:t>
      </w:r>
    </w:p>
    <w:p w:rsidR="00427845" w:rsidRPr="00197E4D" w:rsidRDefault="00AF2A03" w:rsidP="00FF6021">
      <w:pPr>
        <w:pStyle w:val="1"/>
        <w:shd w:val="clear" w:color="auto" w:fill="auto"/>
        <w:tabs>
          <w:tab w:val="left" w:pos="1430"/>
        </w:tabs>
        <w:spacing w:line="240" w:lineRule="auto"/>
        <w:ind w:firstLine="709"/>
        <w:rPr>
          <w:sz w:val="24"/>
          <w:szCs w:val="24"/>
        </w:rPr>
      </w:pPr>
      <w:r w:rsidRPr="00197E4D">
        <w:rPr>
          <w:sz w:val="24"/>
          <w:szCs w:val="24"/>
        </w:rPr>
        <w:t>г)</w:t>
      </w:r>
      <w:r w:rsidRPr="00197E4D">
        <w:rPr>
          <w:sz w:val="24"/>
          <w:szCs w:val="24"/>
        </w:rPr>
        <w:tab/>
        <w:t>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 (подрядчиков, исполнителей);</w:t>
      </w:r>
    </w:p>
    <w:p w:rsidR="00427845" w:rsidRPr="00197E4D" w:rsidRDefault="00AF2A03" w:rsidP="00FF6021">
      <w:pPr>
        <w:pStyle w:val="1"/>
        <w:shd w:val="clear" w:color="auto" w:fill="auto"/>
        <w:tabs>
          <w:tab w:val="left" w:pos="1428"/>
        </w:tabs>
        <w:spacing w:line="240" w:lineRule="auto"/>
        <w:ind w:firstLine="709"/>
        <w:rPr>
          <w:sz w:val="24"/>
          <w:szCs w:val="24"/>
        </w:rPr>
      </w:pPr>
      <w:r w:rsidRPr="00197E4D">
        <w:rPr>
          <w:sz w:val="24"/>
          <w:szCs w:val="24"/>
        </w:rPr>
        <w:t>д)</w:t>
      </w:r>
      <w:r w:rsidRPr="00197E4D">
        <w:rPr>
          <w:sz w:val="24"/>
          <w:szCs w:val="24"/>
        </w:rPr>
        <w:tab/>
        <w:t>в реестре контрактов, заключенных заказчиками, условиям контрактов;</w:t>
      </w:r>
    </w:p>
    <w:p w:rsidR="00427845" w:rsidRPr="00197E4D" w:rsidRDefault="00AF2A03" w:rsidP="00FF6021">
      <w:pPr>
        <w:pStyle w:val="1"/>
        <w:numPr>
          <w:ilvl w:val="3"/>
          <w:numId w:val="3"/>
        </w:numPr>
        <w:shd w:val="clear" w:color="auto" w:fill="auto"/>
        <w:tabs>
          <w:tab w:val="left" w:pos="1435"/>
        </w:tabs>
        <w:spacing w:line="240" w:lineRule="auto"/>
        <w:ind w:firstLine="709"/>
        <w:rPr>
          <w:sz w:val="24"/>
          <w:szCs w:val="24"/>
        </w:rPr>
      </w:pPr>
      <w:r w:rsidRPr="00197E4D">
        <w:rPr>
          <w:sz w:val="24"/>
          <w:szCs w:val="24"/>
        </w:rPr>
        <w:t>иной информации, подлежащей контролю, определенной Правительством Российской Федерации (ч. 6 ст. 99 Закона № 44-ФЗ).</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По сути, законом предусматривается осуществление финансовыми органами на всех этапах закупки сквозного контроля соблюдения заказчиками доведенных объемов финансового</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обеспечения и правильным применением идентификационных кодов закупок.</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Данный вид контроля не. требует прямого взаимодействия с заказчиком, может осуществляться на базе автоматизированной обработки данных, размещаемых в ЕИС, поэтому ч. 7 ст. 99 Закона № 44-ФЗ предусматривает возможность передачи вышеуказанных полномочий Федеральному казначейству на основании соглашений с органами управления государственными внебюджетными фондами, высшими исполнительными органами госвласти субъектов РФ, местными администрациями.</w:t>
      </w:r>
    </w:p>
    <w:p w:rsidR="00427845" w:rsidRPr="00197E4D" w:rsidRDefault="00AF2A03" w:rsidP="00FF6021">
      <w:pPr>
        <w:pStyle w:val="1"/>
        <w:shd w:val="clear" w:color="auto" w:fill="auto"/>
        <w:tabs>
          <w:tab w:val="left" w:pos="6487"/>
        </w:tabs>
        <w:spacing w:line="240" w:lineRule="auto"/>
        <w:ind w:firstLine="709"/>
        <w:rPr>
          <w:sz w:val="24"/>
          <w:szCs w:val="24"/>
        </w:rPr>
      </w:pPr>
      <w:r w:rsidRPr="00197E4D">
        <w:rPr>
          <w:sz w:val="24"/>
          <w:szCs w:val="24"/>
        </w:rPr>
        <w:t>Порядок осуществления контроля, в том числе порядок действий органов контроля при выявлении несоответствия контролируемой информации, будет установлен Правительством Российской Федерации.</w:t>
      </w:r>
      <w:r w:rsidRPr="00197E4D">
        <w:rPr>
          <w:sz w:val="24"/>
          <w:szCs w:val="24"/>
        </w:rPr>
        <w:tab/>
        <w:t>Щ</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До 1 января 2016 года финансовые органы осуществляют контроль в рамках санкционирования расходов получателей бюджетных средств[3, С. 145].</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Контроль группы 3</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Представляется, что наиболее существенным для заказчиков изменением в сфере контроля явилось установление Законом № 44- ФЗ специальных полномочий в сфере закупок для органов внутреннего государственного (муниципального) финансового контроля.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lastRenderedPageBreak/>
        <w:t>Государственный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 1 ст. Щ 265 БК РФ).</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Согласно п. 3 ст. 265 БК РФ к органам внутреннего государственного (муниципального) финансового контроля относятся Казначейство РФ, органы государственного (муниципального) финансового контроля, являющиеся соответственно органами (должностными лицами) исполнительной власти субъектов Российской Федерации, местных администраций.</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 части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государственному оборонному заказу, сведения о которых составляют государственную тайну, соответствующие полномочия переданы Рособоронзаказу.</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 рамках законодательства о контрактной системе органы внутреннего государственного (муниципального) финансового контроля осуществляют свои полномочия по общему правилу только в отношении заказчиков «своего уровня» (например, Казначейство вправе проверять только федеральных заказчиков).</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Органы внутреннего финансового контроля осуществляют контроль в отношении:</w:t>
      </w:r>
    </w:p>
    <w:p w:rsidR="00427845" w:rsidRPr="00197E4D" w:rsidRDefault="00AF2A03" w:rsidP="00FF6021">
      <w:pPr>
        <w:pStyle w:val="1"/>
        <w:numPr>
          <w:ilvl w:val="4"/>
          <w:numId w:val="3"/>
        </w:numPr>
        <w:shd w:val="clear" w:color="auto" w:fill="auto"/>
        <w:tabs>
          <w:tab w:val="left" w:pos="1421"/>
        </w:tabs>
        <w:spacing w:line="240" w:lineRule="auto"/>
        <w:ind w:firstLine="709"/>
        <w:rPr>
          <w:sz w:val="24"/>
          <w:szCs w:val="24"/>
        </w:rPr>
      </w:pPr>
      <w:r w:rsidRPr="00197E4D">
        <w:rPr>
          <w:sz w:val="24"/>
          <w:szCs w:val="24"/>
        </w:rPr>
        <w:t>соблюдения требований к обоснованию закупок и обоснованности закупок (с 1 января 2016 года);</w:t>
      </w:r>
    </w:p>
    <w:p w:rsidR="00427845" w:rsidRPr="00197E4D" w:rsidRDefault="00AF2A03" w:rsidP="00FF6021">
      <w:pPr>
        <w:pStyle w:val="1"/>
        <w:numPr>
          <w:ilvl w:val="4"/>
          <w:numId w:val="3"/>
        </w:numPr>
        <w:shd w:val="clear" w:color="auto" w:fill="auto"/>
        <w:tabs>
          <w:tab w:val="left" w:pos="1433"/>
        </w:tabs>
        <w:spacing w:line="240" w:lineRule="auto"/>
        <w:ind w:firstLine="709"/>
        <w:rPr>
          <w:sz w:val="24"/>
          <w:szCs w:val="24"/>
        </w:rPr>
      </w:pPr>
      <w:r w:rsidRPr="00197E4D">
        <w:rPr>
          <w:sz w:val="24"/>
          <w:szCs w:val="24"/>
        </w:rPr>
        <w:t>соблюдения правил нормирования в сфере закупок;</w:t>
      </w:r>
    </w:p>
    <w:p w:rsidR="00427845" w:rsidRPr="00197E4D" w:rsidRDefault="00AF2A03" w:rsidP="00FF6021">
      <w:pPr>
        <w:pStyle w:val="1"/>
        <w:numPr>
          <w:ilvl w:val="4"/>
          <w:numId w:val="3"/>
        </w:numPr>
        <w:shd w:val="clear" w:color="auto" w:fill="auto"/>
        <w:tabs>
          <w:tab w:val="left" w:pos="1438"/>
        </w:tabs>
        <w:spacing w:line="240" w:lineRule="auto"/>
        <w:ind w:firstLine="709"/>
        <w:rPr>
          <w:sz w:val="24"/>
          <w:szCs w:val="24"/>
        </w:rPr>
      </w:pPr>
      <w:r w:rsidRPr="00197E4D">
        <w:rPr>
          <w:sz w:val="24"/>
          <w:szCs w:val="24"/>
        </w:rPr>
        <w:t>обоснования начальной (максимальной) цены контракта, цены контракта, заключаемого с единственным поставщиком (подрядчиком, исполнителем), включенной в план- график;</w:t>
      </w:r>
    </w:p>
    <w:p w:rsidR="00427845" w:rsidRPr="00197E4D" w:rsidRDefault="00AF2A03" w:rsidP="00FF6021">
      <w:pPr>
        <w:pStyle w:val="1"/>
        <w:numPr>
          <w:ilvl w:val="4"/>
          <w:numId w:val="3"/>
        </w:numPr>
        <w:shd w:val="clear" w:color="auto" w:fill="auto"/>
        <w:tabs>
          <w:tab w:val="left" w:pos="1428"/>
        </w:tabs>
        <w:spacing w:line="240" w:lineRule="auto"/>
        <w:ind w:firstLine="709"/>
        <w:rPr>
          <w:sz w:val="24"/>
          <w:szCs w:val="24"/>
        </w:rPr>
      </w:pPr>
      <w:r w:rsidRPr="00197E4D">
        <w:rPr>
          <w:sz w:val="24"/>
          <w:szCs w:val="24"/>
        </w:rPr>
        <w:t>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427845" w:rsidRPr="00197E4D" w:rsidRDefault="00AF2A03" w:rsidP="00FF6021">
      <w:pPr>
        <w:pStyle w:val="1"/>
        <w:numPr>
          <w:ilvl w:val="4"/>
          <w:numId w:val="3"/>
        </w:numPr>
        <w:shd w:val="clear" w:color="auto" w:fill="auto"/>
        <w:tabs>
          <w:tab w:val="left" w:pos="1445"/>
        </w:tabs>
        <w:spacing w:line="240" w:lineRule="auto"/>
        <w:ind w:firstLine="709"/>
        <w:rPr>
          <w:sz w:val="24"/>
          <w:szCs w:val="24"/>
        </w:rPr>
      </w:pPr>
      <w:r w:rsidRPr="00197E4D">
        <w:rPr>
          <w:sz w:val="24"/>
          <w:szCs w:val="24"/>
        </w:rPr>
        <w:t>соответствия поставленного товара, выполненной работы (ее результата) или оказанной услуги условиям контракта;</w:t>
      </w:r>
    </w:p>
    <w:p w:rsidR="00427845" w:rsidRPr="00197E4D" w:rsidRDefault="00AF2A03" w:rsidP="00FF6021">
      <w:pPr>
        <w:pStyle w:val="1"/>
        <w:numPr>
          <w:ilvl w:val="4"/>
          <w:numId w:val="3"/>
        </w:numPr>
        <w:shd w:val="clear" w:color="auto" w:fill="auto"/>
        <w:tabs>
          <w:tab w:val="left" w:pos="1452"/>
        </w:tabs>
        <w:spacing w:line="240" w:lineRule="auto"/>
        <w:ind w:firstLine="709"/>
        <w:rPr>
          <w:sz w:val="24"/>
          <w:szCs w:val="24"/>
        </w:rPr>
      </w:pPr>
      <w:r w:rsidRPr="00197E4D">
        <w:rPr>
          <w:sz w:val="24"/>
          <w:szCs w:val="24"/>
        </w:rPr>
        <w:t>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427845" w:rsidRPr="00197E4D" w:rsidRDefault="00AF2A03" w:rsidP="00FF6021">
      <w:pPr>
        <w:pStyle w:val="1"/>
        <w:numPr>
          <w:ilvl w:val="4"/>
          <w:numId w:val="3"/>
        </w:numPr>
        <w:shd w:val="clear" w:color="auto" w:fill="auto"/>
        <w:tabs>
          <w:tab w:val="left" w:pos="1442"/>
        </w:tabs>
        <w:spacing w:line="240" w:lineRule="auto"/>
        <w:ind w:firstLine="709"/>
        <w:rPr>
          <w:sz w:val="24"/>
          <w:szCs w:val="24"/>
        </w:rPr>
      </w:pPr>
      <w:r w:rsidRPr="00197E4D">
        <w:rPr>
          <w:sz w:val="24"/>
          <w:szCs w:val="24"/>
        </w:rPr>
        <w:t>соответствия использования поставленного товара, выполненной работы (ее результата</w:t>
      </w:r>
      <w:r w:rsidR="00FF6021">
        <w:rPr>
          <w:sz w:val="24"/>
          <w:szCs w:val="24"/>
        </w:rPr>
        <w:t xml:space="preserve">) или оказанной услуги целям </w:t>
      </w:r>
      <w:r w:rsidRPr="00197E4D">
        <w:rPr>
          <w:sz w:val="24"/>
          <w:szCs w:val="24"/>
        </w:rPr>
        <w:t>осуществления закупки.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Порядок осуществления контроля в сфере закупок органами внутреннего государственного (муниципального) финансового контроля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D383A" w:rsidRPr="00197E4D" w:rsidRDefault="00AF2A03" w:rsidP="00FF6021">
      <w:pPr>
        <w:pStyle w:val="1"/>
        <w:shd w:val="clear" w:color="auto" w:fill="auto"/>
        <w:spacing w:line="240" w:lineRule="auto"/>
        <w:ind w:firstLine="709"/>
        <w:rPr>
          <w:sz w:val="24"/>
          <w:szCs w:val="24"/>
        </w:rPr>
      </w:pPr>
      <w:r w:rsidRPr="00197E4D">
        <w:rPr>
          <w:sz w:val="24"/>
          <w:szCs w:val="24"/>
        </w:rPr>
        <w:t>Деятельность по контролю подразделяется на плановую и внеплановую и соответственно осуществляется посредством проведения плановых и внеплановых проверок.</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Плановые проверки осуществляются Казначейством РФ на основании плана контрольных мероприятий, согласованного с Минфином России, не чаще одного раза в год в отношении одного объекта контроля и одной темы контрольного мероприятия.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Внеплановые контрольные мероприятия осуществляются на основании решения руководителя (заместителя руководителя) Казначейства РФ, принятого в связи с поступлением обращений (п</w:t>
      </w:r>
      <w:r w:rsidR="00FF6021">
        <w:rPr>
          <w:sz w:val="24"/>
          <w:szCs w:val="24"/>
        </w:rPr>
        <w:t>оручений) Президента Росс</w:t>
      </w:r>
      <w:r w:rsidR="00FF6021" w:rsidRPr="00197E4D">
        <w:rPr>
          <w:sz w:val="24"/>
          <w:szCs w:val="24"/>
        </w:rPr>
        <w:t>ийской</w:t>
      </w:r>
      <w:r w:rsidRPr="00197E4D">
        <w:rPr>
          <w:sz w:val="24"/>
          <w:szCs w:val="24"/>
        </w:rPr>
        <w:t xml:space="preserve"> Федерации, Администрации Президента Российской Федерации, Правительства Российской Федерации, Аппарата Правительства Российской Федерации, министра финансов Российской Федерации, Следственного комитета Российской Федерации, правоохранительных органов, депутатских запросов, обращений иных государственных органов, граждан и организаций.</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Проверки подразделяются на выездные и камеральные, а также встречные проверки, проводимые в рамках выездных и (или) камеральных проверок.</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lastRenderedPageBreak/>
        <w:t>Камеральная проверка проводится по месту нахождения Казначейства РФ (его территориального органа) в течение 30 рабочих дней со дня получения от объекта контроля информации, документов и материалов, представленных по запросу контролера.</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 Акт камеральной проверки в течение трех рабочих дней со дня его подписания вручается (направляется) представителю объекта контроля.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По результатам выездной проверки (ревизии) оформляется акт, который должен быть подписан течение 15 рабочих дней, исчисляемых со дня, следующего за днем подписания справки о завершении контрольных действий, и в течение трех рабочих дней со дня его подписания - вручен (направлен) представителю проверяемой организации.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Как по результатам выездной, так и по результатам камеральной проверки проверяемая организация (объект контроля) вправе представить письменные возражения на акт проверки в течение пяти рабочих дней со дня его получения. Акт и иные материалы проверки подлежат рассмотрению руководителем (заместителем руководителя) Казначейства РФ (его территориального органа) в течение 30 дней со дня подписания акта.</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Для региональных и муниципальных органов внутреннего финансового контроля порядок осуществления контроля устанавливается высшим исполнительным органом государственной власти субъекта Российской Федерации, местной администрацией на основании положений ч. 11 ст. 99 Закона № 44-ФЗ.</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Должностные лица органов внутреннего государственного (муниципального) финансового контроля имеют право:</w:t>
      </w:r>
    </w:p>
    <w:p w:rsidR="00427845" w:rsidRPr="00197E4D" w:rsidRDefault="00AF2A03" w:rsidP="00FF6021">
      <w:pPr>
        <w:pStyle w:val="1"/>
        <w:numPr>
          <w:ilvl w:val="5"/>
          <w:numId w:val="3"/>
        </w:numPr>
        <w:shd w:val="clear" w:color="auto" w:fill="auto"/>
        <w:tabs>
          <w:tab w:val="left" w:pos="1410"/>
        </w:tabs>
        <w:spacing w:line="240" w:lineRule="auto"/>
        <w:ind w:firstLine="709"/>
        <w:rPr>
          <w:sz w:val="24"/>
          <w:szCs w:val="24"/>
        </w:rPr>
      </w:pPr>
      <w:r w:rsidRPr="00197E4D">
        <w:rPr>
          <w:sz w:val="24"/>
          <w:szCs w:val="24"/>
        </w:rPr>
        <w:t>запрашивать и получать на основании мотивированного запроса в письменной форме документы и информацию, необходимые для проведения проверки;</w:t>
      </w:r>
    </w:p>
    <w:p w:rsidR="00427845" w:rsidRPr="00197E4D" w:rsidRDefault="00AF2A03" w:rsidP="00FF6021">
      <w:pPr>
        <w:pStyle w:val="1"/>
        <w:numPr>
          <w:ilvl w:val="5"/>
          <w:numId w:val="3"/>
        </w:numPr>
        <w:shd w:val="clear" w:color="auto" w:fill="auto"/>
        <w:tabs>
          <w:tab w:val="left" w:pos="1446"/>
        </w:tabs>
        <w:spacing w:line="240" w:lineRule="auto"/>
        <w:ind w:firstLine="709"/>
        <w:rPr>
          <w:sz w:val="24"/>
          <w:szCs w:val="24"/>
        </w:rPr>
      </w:pPr>
      <w:r w:rsidRPr="00197E4D">
        <w:rPr>
          <w:sz w:val="24"/>
          <w:szCs w:val="24"/>
        </w:rPr>
        <w:t>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427845" w:rsidRPr="00197E4D" w:rsidRDefault="00AF2A03" w:rsidP="00FF6021">
      <w:pPr>
        <w:pStyle w:val="1"/>
        <w:numPr>
          <w:ilvl w:val="5"/>
          <w:numId w:val="3"/>
        </w:numPr>
        <w:shd w:val="clear" w:color="auto" w:fill="auto"/>
        <w:tabs>
          <w:tab w:val="left" w:pos="1473"/>
        </w:tabs>
        <w:spacing w:line="240" w:lineRule="auto"/>
        <w:ind w:firstLine="709"/>
        <w:rPr>
          <w:sz w:val="24"/>
          <w:szCs w:val="24"/>
        </w:rPr>
      </w:pPr>
      <w:r w:rsidRPr="00197E4D">
        <w:rPr>
          <w:sz w:val="24"/>
          <w:szCs w:val="24"/>
        </w:rPr>
        <w:t>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в части обоснования и обоснованности закупок, нормирования в сфере закупок, обоснования НМЦК, указанные предписания выдаются до начала закупки;</w:t>
      </w:r>
    </w:p>
    <w:p w:rsidR="00427845" w:rsidRPr="00197E4D" w:rsidRDefault="00AF2A03" w:rsidP="00FF6021">
      <w:pPr>
        <w:pStyle w:val="1"/>
        <w:numPr>
          <w:ilvl w:val="5"/>
          <w:numId w:val="3"/>
        </w:numPr>
        <w:shd w:val="clear" w:color="auto" w:fill="auto"/>
        <w:tabs>
          <w:tab w:val="left" w:pos="1478"/>
        </w:tabs>
        <w:spacing w:line="240" w:lineRule="auto"/>
        <w:ind w:firstLine="709"/>
        <w:rPr>
          <w:sz w:val="24"/>
          <w:szCs w:val="24"/>
        </w:rPr>
      </w:pPr>
      <w:r w:rsidRPr="00197E4D">
        <w:rPr>
          <w:sz w:val="24"/>
          <w:szCs w:val="24"/>
        </w:rPr>
        <w:t>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427845" w:rsidRPr="00197E4D" w:rsidRDefault="00AF2A03" w:rsidP="00FF6021">
      <w:pPr>
        <w:pStyle w:val="1"/>
        <w:numPr>
          <w:ilvl w:val="5"/>
          <w:numId w:val="3"/>
        </w:numPr>
        <w:shd w:val="clear" w:color="auto" w:fill="auto"/>
        <w:tabs>
          <w:tab w:val="left" w:pos="1458"/>
        </w:tabs>
        <w:spacing w:line="240" w:lineRule="auto"/>
        <w:ind w:firstLine="709"/>
        <w:rPr>
          <w:sz w:val="24"/>
          <w:szCs w:val="24"/>
        </w:rPr>
      </w:pPr>
      <w:r w:rsidRPr="00197E4D">
        <w:rPr>
          <w:sz w:val="24"/>
          <w:szCs w:val="24"/>
        </w:rPr>
        <w:t>обращаться в суд, арбитражный суд с исками о признании осуществленных закупок недействительными.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 xml:space="preserve">На практике иногда возникает вопрос о допустимости возложения контрольных функций в сфере закупок на уполномоченные органы, предусмотренные ст. 26 Закона № 44-ФЗ. Несмотря на отсутствие в законодательстве о контрактной системе прямого заперта на подобное объединение функций, полагаем целесообразным обратить внимание на судебную практику по данному вопросу, сложившуюся в рамках применения Закона № 94- </w:t>
      </w:r>
      <w:r w:rsidRPr="00197E4D">
        <w:rPr>
          <w:rStyle w:val="155pt"/>
          <w:sz w:val="24"/>
          <w:szCs w:val="24"/>
        </w:rPr>
        <w:t>ФЗ.</w:t>
      </w:r>
    </w:p>
    <w:p w:rsidR="00427845" w:rsidRPr="00197E4D" w:rsidRDefault="00AF2A03" w:rsidP="00FF6021">
      <w:pPr>
        <w:pStyle w:val="1"/>
        <w:shd w:val="clear" w:color="auto" w:fill="auto"/>
        <w:tabs>
          <w:tab w:val="left" w:pos="6684"/>
        </w:tabs>
        <w:spacing w:line="240" w:lineRule="auto"/>
        <w:ind w:firstLine="709"/>
        <w:rPr>
          <w:sz w:val="24"/>
          <w:szCs w:val="24"/>
        </w:rPr>
      </w:pPr>
      <w:r w:rsidRPr="00197E4D">
        <w:rPr>
          <w:sz w:val="24"/>
          <w:szCs w:val="24"/>
        </w:rPr>
        <w:t>В законодательстве отсутствуют какие-либо запреты или ограничения о допустимости объединения в одном органе функций по контролю в сфере закупок («группа 1») и по внутреннему государственному финансовому контролю («группа 3»), а равно по вопросу объединения функций по контролю с функциями по регулированию КС (п. 14 ст.</w:t>
      </w:r>
      <w:r w:rsidR="008D383A" w:rsidRPr="00197E4D">
        <w:rPr>
          <w:sz w:val="24"/>
          <w:szCs w:val="24"/>
        </w:rPr>
        <w:t xml:space="preserve"> 3 Закона № 44-ФЗ) .</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lastRenderedPageBreak/>
        <w:t>Несмотря на то, что ведомственный контроль и ранее осуществлялся государственными и муниципальными органами (главными распорядителями бюджетных средств) по отношению к подведомственным органам и организациям, прямое указание на необходимость осуществления полномочий по ведомственному контролю в сфере закупок появилось только в Законе № 44-ФЗ.</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Согласно ст. 100 Закона № 44-ФЗ государственные органы, государственная корпорация «Росатом», органы управления государственными внебюджетными фондами, муниципальные органы осуществляют ведомственный контроль соблюдения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Российской Федерации, высшим исполнительным органом государственной власти субъекта Российской Федерации, местной администрацией.</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Правила осуществления ведомственного контроля в сфере закупок для обеспечения федеральных нужд утверждены постановлением Правительства Российской Федерации от 10.02.2014 №89.</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Все органы ведомственного контроля федерального уровня обязаны утвердить на основании указанных Правил ведомственного</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контроля собственные регламенты ведомственного контроля, а также определить состав работников, уполномоченных на осуществление ведомственно</w:t>
      </w:r>
      <w:r w:rsidR="00FF6021">
        <w:rPr>
          <w:sz w:val="24"/>
          <w:szCs w:val="24"/>
        </w:rPr>
        <w:t>го контроля</w:t>
      </w:r>
      <w:r w:rsidRPr="00197E4D">
        <w:rPr>
          <w:sz w:val="24"/>
          <w:szCs w:val="24"/>
        </w:rPr>
        <w:t>.</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Сфера ведомственного контроля, установленная в указанных правилах, фактически дублирует полномочия всех ранее упомянутых государственных и муниципальных контрольных органов.</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Ведомственный контроль осуществляется путем проведения выездных или документарных мероприятий ведомственного контроля.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При выявлении нарушений по результатам мероприятия ведомственного контроля должностными лицами, уполномоченными на проведение мероприятий ведомственного контроля, разрабатывается и утверждается план устранения выявленных ^ нарушений, а при выявлении признаков административного ^ правонарушения или преступления направляются соответствующие сведения в уполномоченные государственные органы.</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Представляется, что своевременное проведение контрольных мероприятий способно существенно минимизировать риски наступления вредных последствий возможных нарушений со стороны подведомственных учреждений, а также предупредить многие нарушения еще до того, как ими заинтересуются органы, уполномоченные привлекать к административной или уголовной ответственности.</w:t>
      </w:r>
    </w:p>
    <w:p w:rsidR="00427845" w:rsidRPr="00197E4D" w:rsidRDefault="00AF2A03" w:rsidP="00FF6021">
      <w:pPr>
        <w:pStyle w:val="1"/>
        <w:shd w:val="clear" w:color="auto" w:fill="auto"/>
        <w:tabs>
          <w:tab w:val="left" w:pos="6725"/>
        </w:tabs>
        <w:spacing w:line="240" w:lineRule="auto"/>
        <w:ind w:firstLine="709"/>
        <w:rPr>
          <w:sz w:val="24"/>
          <w:szCs w:val="24"/>
        </w:rPr>
      </w:pPr>
      <w:r w:rsidRPr="00197E4D">
        <w:rPr>
          <w:sz w:val="24"/>
          <w:szCs w:val="24"/>
        </w:rPr>
        <w:t>Общественный контроль в сфере закупок реализуется на основании ч. 3 ст. 102 которая предусматривает, что общественные объединения и объединения юридических лиц, осуществляющие</w:t>
      </w:r>
      <w:r w:rsidR="008D383A" w:rsidRPr="00197E4D">
        <w:rPr>
          <w:sz w:val="24"/>
          <w:szCs w:val="24"/>
        </w:rPr>
        <w:t xml:space="preserve"> общественный контроль, вправе:</w:t>
      </w:r>
    </w:p>
    <w:p w:rsidR="00427845" w:rsidRPr="00197E4D" w:rsidRDefault="00AF2A03" w:rsidP="00FF6021">
      <w:pPr>
        <w:pStyle w:val="1"/>
        <w:numPr>
          <w:ilvl w:val="6"/>
          <w:numId w:val="3"/>
        </w:numPr>
        <w:shd w:val="clear" w:color="auto" w:fill="auto"/>
        <w:tabs>
          <w:tab w:val="left" w:pos="1457"/>
        </w:tabs>
        <w:spacing w:line="240" w:lineRule="auto"/>
        <w:ind w:firstLine="709"/>
        <w:rPr>
          <w:sz w:val="24"/>
          <w:szCs w:val="24"/>
        </w:rPr>
      </w:pPr>
      <w:r w:rsidRPr="00197E4D">
        <w:rPr>
          <w:sz w:val="24"/>
          <w:szCs w:val="24"/>
        </w:rPr>
        <w:t>подготавливать предложения по совершенствованию законодательства Российской Федерации о контрактной системе в сфере закупок;</w:t>
      </w:r>
    </w:p>
    <w:p w:rsidR="00427845" w:rsidRPr="00197E4D" w:rsidRDefault="00AF2A03" w:rsidP="00FF6021">
      <w:pPr>
        <w:pStyle w:val="1"/>
        <w:numPr>
          <w:ilvl w:val="6"/>
          <w:numId w:val="3"/>
        </w:numPr>
        <w:shd w:val="clear" w:color="auto" w:fill="auto"/>
        <w:tabs>
          <w:tab w:val="left" w:pos="1459"/>
        </w:tabs>
        <w:spacing w:line="240" w:lineRule="auto"/>
        <w:ind w:firstLine="709"/>
        <w:rPr>
          <w:sz w:val="24"/>
          <w:szCs w:val="24"/>
        </w:rPr>
      </w:pPr>
      <w:r w:rsidRPr="00197E4D">
        <w:rPr>
          <w:sz w:val="24"/>
          <w:szCs w:val="24"/>
        </w:rPr>
        <w:t>направлять заказчикам запросы о предоставлении информации об осуществлении закупок и о ходе исполнения контрактов;</w:t>
      </w:r>
    </w:p>
    <w:p w:rsidR="008D383A" w:rsidRPr="00197E4D" w:rsidRDefault="00AF2A03" w:rsidP="00FF6021">
      <w:pPr>
        <w:pStyle w:val="1"/>
        <w:numPr>
          <w:ilvl w:val="6"/>
          <w:numId w:val="3"/>
        </w:numPr>
        <w:shd w:val="clear" w:color="auto" w:fill="auto"/>
        <w:tabs>
          <w:tab w:val="left" w:pos="1474"/>
        </w:tabs>
        <w:spacing w:line="240" w:lineRule="auto"/>
        <w:ind w:firstLine="709"/>
        <w:rPr>
          <w:sz w:val="24"/>
          <w:szCs w:val="24"/>
        </w:rPr>
      </w:pPr>
      <w:r w:rsidRPr="00197E4D">
        <w:rPr>
          <w:sz w:val="24"/>
          <w:szCs w:val="24"/>
        </w:rPr>
        <w:t>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w:t>
      </w:r>
      <w:r w:rsidR="008D383A" w:rsidRPr="00197E4D">
        <w:rPr>
          <w:sz w:val="24"/>
          <w:szCs w:val="24"/>
        </w:rPr>
        <w:t>твия требованиям Закона № 44-ФЗ</w:t>
      </w:r>
      <w:r w:rsidRPr="00197E4D">
        <w:rPr>
          <w:sz w:val="24"/>
          <w:szCs w:val="24"/>
        </w:rPr>
        <w:t>;</w:t>
      </w:r>
    </w:p>
    <w:p w:rsidR="00427845" w:rsidRPr="00197E4D" w:rsidRDefault="00AF2A03" w:rsidP="00FF6021">
      <w:pPr>
        <w:pStyle w:val="1"/>
        <w:numPr>
          <w:ilvl w:val="6"/>
          <w:numId w:val="3"/>
        </w:numPr>
        <w:shd w:val="clear" w:color="auto" w:fill="auto"/>
        <w:tabs>
          <w:tab w:val="left" w:pos="1424"/>
        </w:tabs>
        <w:spacing w:line="240" w:lineRule="auto"/>
        <w:ind w:firstLine="709"/>
        <w:rPr>
          <w:sz w:val="24"/>
          <w:szCs w:val="24"/>
        </w:rPr>
      </w:pPr>
      <w:r w:rsidRPr="00197E4D">
        <w:rPr>
          <w:sz w:val="24"/>
          <w:szCs w:val="24"/>
        </w:rPr>
        <w:t>обращаться от своего имени в государственные органы и муниципальные органы с заявлением о проведении мероприятий по контролю в соответствии с Законом № 44-ФЗ;</w:t>
      </w:r>
    </w:p>
    <w:p w:rsidR="00427845" w:rsidRPr="00197E4D" w:rsidRDefault="00AF2A03" w:rsidP="00FF6021">
      <w:pPr>
        <w:pStyle w:val="1"/>
        <w:numPr>
          <w:ilvl w:val="6"/>
          <w:numId w:val="3"/>
        </w:numPr>
        <w:shd w:val="clear" w:color="auto" w:fill="auto"/>
        <w:tabs>
          <w:tab w:val="left" w:pos="1417"/>
        </w:tabs>
        <w:spacing w:line="240" w:lineRule="auto"/>
        <w:ind w:firstLine="709"/>
        <w:rPr>
          <w:sz w:val="24"/>
          <w:szCs w:val="24"/>
        </w:rPr>
      </w:pPr>
      <w:r w:rsidRPr="00197E4D">
        <w:rPr>
          <w:sz w:val="24"/>
          <w:szCs w:val="24"/>
        </w:rPr>
        <w:t xml:space="preserve">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w:t>
      </w:r>
      <w:r w:rsidRPr="00197E4D">
        <w:rPr>
          <w:sz w:val="24"/>
          <w:szCs w:val="24"/>
        </w:rPr>
        <w:lastRenderedPageBreak/>
        <w:t>членов, должностных лиц контрактной службы, контрактных управляющих признаков состава преступления;</w:t>
      </w:r>
    </w:p>
    <w:p w:rsidR="00427845" w:rsidRPr="00197E4D" w:rsidRDefault="00AF2A03" w:rsidP="00FF6021">
      <w:pPr>
        <w:pStyle w:val="1"/>
        <w:numPr>
          <w:ilvl w:val="6"/>
          <w:numId w:val="3"/>
        </w:numPr>
        <w:shd w:val="clear" w:color="auto" w:fill="auto"/>
        <w:tabs>
          <w:tab w:val="left" w:pos="1424"/>
        </w:tabs>
        <w:spacing w:line="240" w:lineRule="auto"/>
        <w:ind w:firstLine="709"/>
        <w:rPr>
          <w:sz w:val="24"/>
          <w:szCs w:val="24"/>
        </w:rPr>
      </w:pPr>
      <w:r w:rsidRPr="00197E4D">
        <w:rPr>
          <w:sz w:val="24"/>
          <w:szCs w:val="24"/>
        </w:rPr>
        <w:t>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Заказчики обязаны рассматривать запросы общественных контролеров о предоставлении информации об осуществлении закупок и о ходе исполнения контрактов в соответствии с законодательством Российской Федерации о порядке рассмотрения обращений граждан</w:t>
      </w:r>
      <w:r w:rsidRPr="00197E4D">
        <w:rPr>
          <w:sz w:val="24"/>
          <w:szCs w:val="24"/>
          <w:vertAlign w:val="superscript"/>
        </w:rPr>
        <w:t>13</w:t>
      </w:r>
      <w:r w:rsidRPr="00197E4D">
        <w:rPr>
          <w:sz w:val="24"/>
          <w:szCs w:val="24"/>
        </w:rPr>
        <w:t>.</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Ответы на такие запросы должны быть направлены обратившемуся лицу в течение 30 дней со дня их регистрации (п. 4 ч. 1 ст. 10 и ч. 1 ст. 12 указанного закона). В исключительных случаях руководитель заказчика вправе продлить срок рассмотрения обращения не более чем на 30 дней, уведомив о продлении срока его общественного контролера (ч. 2 ст. 12 указанного закона).</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Нарушение порядка рассмотрения обращения влечет наложение административного штрафа на виновное должностное лицо в размере от 5 тыс. до 10 тыс. руб. (ст.</w:t>
      </w:r>
      <w:r w:rsidRPr="00197E4D">
        <w:rPr>
          <w:rStyle w:val="a8"/>
          <w:i w:val="0"/>
          <w:sz w:val="24"/>
          <w:szCs w:val="24"/>
        </w:rPr>
        <w:t xml:space="preserve"> 5.59,</w:t>
      </w:r>
      <w:r w:rsidRPr="00197E4D">
        <w:rPr>
          <w:sz w:val="24"/>
          <w:szCs w:val="24"/>
        </w:rPr>
        <w:t xml:space="preserve"> КоАП РФ).</w:t>
      </w:r>
    </w:p>
    <w:p w:rsidR="00FF6021" w:rsidRDefault="00FF6021" w:rsidP="00FF6021">
      <w:pPr>
        <w:pStyle w:val="120"/>
        <w:shd w:val="clear" w:color="auto" w:fill="auto"/>
        <w:spacing w:before="0" w:line="240" w:lineRule="auto"/>
        <w:ind w:firstLine="709"/>
        <w:rPr>
          <w:b w:val="0"/>
          <w:sz w:val="24"/>
          <w:szCs w:val="24"/>
        </w:rPr>
      </w:pPr>
      <w:bookmarkStart w:id="3" w:name="bookmark2"/>
    </w:p>
    <w:p w:rsidR="00427845" w:rsidRPr="00FF6021" w:rsidRDefault="00AF2A03" w:rsidP="00FF6021">
      <w:pPr>
        <w:pStyle w:val="120"/>
        <w:shd w:val="clear" w:color="auto" w:fill="auto"/>
        <w:spacing w:before="0" w:line="240" w:lineRule="auto"/>
        <w:ind w:firstLine="709"/>
        <w:rPr>
          <w:sz w:val="24"/>
          <w:szCs w:val="24"/>
        </w:rPr>
      </w:pPr>
      <w:r w:rsidRPr="00FF6021">
        <w:rPr>
          <w:sz w:val="24"/>
          <w:szCs w:val="24"/>
        </w:rPr>
        <w:t>3 Административная ответственность в сфере закупок</w:t>
      </w:r>
      <w:bookmarkEnd w:id="3"/>
    </w:p>
    <w:p w:rsidR="00FF6021" w:rsidRPr="00197E4D" w:rsidRDefault="00FF6021" w:rsidP="00FF6021">
      <w:pPr>
        <w:pStyle w:val="120"/>
        <w:shd w:val="clear" w:color="auto" w:fill="auto"/>
        <w:spacing w:before="0" w:line="240" w:lineRule="auto"/>
        <w:ind w:firstLine="709"/>
        <w:rPr>
          <w:b w:val="0"/>
          <w:sz w:val="24"/>
          <w:szCs w:val="24"/>
        </w:rPr>
      </w:pPr>
    </w:p>
    <w:p w:rsidR="00427845" w:rsidRPr="00197E4D" w:rsidRDefault="00AF2A03" w:rsidP="00FF6021">
      <w:pPr>
        <w:pStyle w:val="1"/>
        <w:shd w:val="clear" w:color="auto" w:fill="auto"/>
        <w:spacing w:line="240" w:lineRule="auto"/>
        <w:ind w:firstLine="709"/>
        <w:rPr>
          <w:sz w:val="24"/>
          <w:szCs w:val="24"/>
        </w:rPr>
      </w:pPr>
      <w:r w:rsidRPr="00197E4D">
        <w:rPr>
          <w:sz w:val="24"/>
          <w:szCs w:val="24"/>
        </w:rPr>
        <w:t>В соответствии со ст. 107 Закона № 44-ФЗ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Согласно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Обычно выделяют следующие признаки административного правонарушения:</w:t>
      </w:r>
    </w:p>
    <w:p w:rsidR="00427845" w:rsidRPr="00197E4D" w:rsidRDefault="00AF2A03" w:rsidP="00FF6021">
      <w:pPr>
        <w:pStyle w:val="1"/>
        <w:numPr>
          <w:ilvl w:val="0"/>
          <w:numId w:val="4"/>
        </w:numPr>
        <w:shd w:val="clear" w:color="auto" w:fill="auto"/>
        <w:tabs>
          <w:tab w:val="left" w:pos="730"/>
        </w:tabs>
        <w:spacing w:line="240" w:lineRule="auto"/>
        <w:ind w:firstLine="709"/>
        <w:rPr>
          <w:sz w:val="24"/>
          <w:szCs w:val="24"/>
        </w:rPr>
      </w:pPr>
      <w:r w:rsidRPr="00197E4D">
        <w:rPr>
          <w:sz w:val="24"/>
          <w:szCs w:val="24"/>
        </w:rPr>
        <w:t>противоправность (то есть совершенное деяние нарушает конкретную норму права);</w:t>
      </w:r>
    </w:p>
    <w:p w:rsidR="00427845" w:rsidRPr="00197E4D" w:rsidRDefault="00AF2A03" w:rsidP="00FF6021">
      <w:pPr>
        <w:pStyle w:val="1"/>
        <w:numPr>
          <w:ilvl w:val="0"/>
          <w:numId w:val="4"/>
        </w:numPr>
        <w:shd w:val="clear" w:color="auto" w:fill="auto"/>
        <w:tabs>
          <w:tab w:val="left" w:pos="744"/>
        </w:tabs>
        <w:spacing w:line="240" w:lineRule="auto"/>
        <w:ind w:firstLine="709"/>
        <w:rPr>
          <w:sz w:val="24"/>
          <w:szCs w:val="24"/>
        </w:rPr>
      </w:pPr>
      <w:r w:rsidRPr="00197E4D">
        <w:rPr>
          <w:sz w:val="24"/>
          <w:szCs w:val="24"/>
        </w:rPr>
        <w:t>виновность (характеристика, определяющая внутреннее интеллектуально-волевое отношение субъекта к совершаемому им деянию);</w:t>
      </w:r>
    </w:p>
    <w:p w:rsidR="00427845" w:rsidRPr="00197E4D" w:rsidRDefault="00AF2A03" w:rsidP="00FF6021">
      <w:pPr>
        <w:pStyle w:val="1"/>
        <w:numPr>
          <w:ilvl w:val="0"/>
          <w:numId w:val="4"/>
        </w:numPr>
        <w:shd w:val="clear" w:color="auto" w:fill="auto"/>
        <w:tabs>
          <w:tab w:val="left" w:pos="754"/>
        </w:tabs>
        <w:spacing w:line="240" w:lineRule="auto"/>
        <w:ind w:firstLine="709"/>
        <w:rPr>
          <w:sz w:val="24"/>
          <w:szCs w:val="24"/>
        </w:rPr>
      </w:pPr>
      <w:r w:rsidRPr="00197E4D">
        <w:rPr>
          <w:sz w:val="24"/>
          <w:szCs w:val="24"/>
        </w:rPr>
        <w:t>наказуемость (наличие ответственности за совершенное деяние конкретной нормой КоАП РФ или закона субъекта РФ установлена административная ответственность).</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 xml:space="preserve">В части признака противоправности вызывает определенные сомнения корректность формулировки ч. 4.1 ст. 7.30 КоАП РФ, предусматривающей ответственность в том числе за «включение в состав одного лота, объекта закупки товаров, работ, услуг, технологически и функционально не связанных между собой». Между тем действующим законодательством такие </w:t>
      </w:r>
      <w:r w:rsidR="008D383A" w:rsidRPr="00197E4D">
        <w:rPr>
          <w:sz w:val="24"/>
          <w:szCs w:val="24"/>
        </w:rPr>
        <w:t>действия не запрещены</w:t>
      </w:r>
      <w:r w:rsidRPr="00197E4D">
        <w:rPr>
          <w:sz w:val="24"/>
          <w:szCs w:val="24"/>
        </w:rPr>
        <w:t>.</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Часть 3 ст. 17 Закона № 135-Ф3, которая, по всей видимости, подразумевалась при написании ч. 4.1 ст. 7.30 КоАП РФ, запрещает не «включени</w:t>
      </w:r>
      <w:r w:rsidR="008D383A" w:rsidRPr="00197E4D">
        <w:rPr>
          <w:sz w:val="24"/>
          <w:szCs w:val="24"/>
        </w:rPr>
        <w:t>е в состав одного лота</w:t>
      </w:r>
      <w:r w:rsidRPr="00197E4D">
        <w:rPr>
          <w:sz w:val="24"/>
          <w:szCs w:val="24"/>
        </w:rPr>
        <w:t xml:space="preserve"> товаров, работ, услуг, технологически и функционально не связанных между собой», а «ограничение конкуренции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 То есть включение в состав лота несвязанных товаров, работ, услуг, если таковое не ограничивает конкуренцию, не будет являться нарушением Закона № 135-Ф3, однако формально содержит признаки состава административного правонарушения, предусмотренного ч. 4.1 ст. 7.30 КоАП.</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lastRenderedPageBreak/>
        <w:t>Субъектный состав лиц, которые подлежат административной ответственности за правонарушения в сфере размещения заказов, включает в себя должностных лиц, членов комиссий по осуществлению закупок, а также юридических лиц.</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Должностные лица и члены комиссий по осуществлению закупок являются специальными субъектами административных правонарушений.</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Основанием для их привлечения к административной ответственности служит совершение административного правонарушения в связи с неисполнением либо ненадлежащим исполнением своих служебных обязанностей.</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При этом под должностным лицом в соответствии с примечанием к ст. 2.4 КоАП РФ понимается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Должностные лица также несут ответственность:</w:t>
      </w:r>
    </w:p>
    <w:p w:rsidR="00427845" w:rsidRPr="00197E4D" w:rsidRDefault="00AF2A03" w:rsidP="00FF6021">
      <w:pPr>
        <w:pStyle w:val="1"/>
        <w:numPr>
          <w:ilvl w:val="0"/>
          <w:numId w:val="4"/>
        </w:numPr>
        <w:shd w:val="clear" w:color="auto" w:fill="auto"/>
        <w:tabs>
          <w:tab w:val="left" w:pos="761"/>
          <w:tab w:val="left" w:pos="2081"/>
          <w:tab w:val="left" w:pos="6041"/>
        </w:tabs>
        <w:spacing w:line="240" w:lineRule="auto"/>
        <w:ind w:firstLine="709"/>
        <w:rPr>
          <w:sz w:val="24"/>
          <w:szCs w:val="24"/>
        </w:rPr>
      </w:pPr>
      <w:r w:rsidRPr="00197E4D">
        <w:rPr>
          <w:sz w:val="24"/>
          <w:szCs w:val="24"/>
        </w:rPr>
        <w:t>совершившие административные правонарушения в связи с выполнением</w:t>
      </w:r>
      <w:r w:rsidRPr="00197E4D">
        <w:rPr>
          <w:sz w:val="24"/>
          <w:szCs w:val="24"/>
        </w:rPr>
        <w:tab/>
        <w:t>организационно-распорядительных</w:t>
      </w:r>
      <w:r w:rsidRPr="00197E4D">
        <w:rPr>
          <w:sz w:val="24"/>
          <w:szCs w:val="24"/>
        </w:rPr>
        <w:tab/>
        <w:t>или административно-хозяйственных функций руководители и другие работники иных организаций;</w:t>
      </w:r>
    </w:p>
    <w:p w:rsidR="00427845" w:rsidRPr="00197E4D" w:rsidRDefault="00AF2A03" w:rsidP="00FF6021">
      <w:pPr>
        <w:pStyle w:val="1"/>
        <w:numPr>
          <w:ilvl w:val="0"/>
          <w:numId w:val="4"/>
        </w:numPr>
        <w:shd w:val="clear" w:color="auto" w:fill="auto"/>
        <w:tabs>
          <w:tab w:val="left" w:pos="749"/>
        </w:tabs>
        <w:spacing w:line="240" w:lineRule="auto"/>
        <w:ind w:firstLine="709"/>
        <w:rPr>
          <w:sz w:val="24"/>
          <w:szCs w:val="24"/>
        </w:rPr>
      </w:pPr>
      <w:r w:rsidRPr="00197E4D">
        <w:rPr>
          <w:sz w:val="24"/>
          <w:szCs w:val="24"/>
        </w:rPr>
        <w:t>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работники контрактной службы.</w:t>
      </w:r>
    </w:p>
    <w:p w:rsidR="00427845" w:rsidRPr="00197E4D" w:rsidRDefault="00AF2A03" w:rsidP="00FF6021">
      <w:pPr>
        <w:pStyle w:val="1"/>
        <w:shd w:val="clear" w:color="auto" w:fill="auto"/>
        <w:tabs>
          <w:tab w:val="left" w:pos="1388"/>
        </w:tabs>
        <w:spacing w:line="240" w:lineRule="auto"/>
        <w:ind w:firstLine="709"/>
        <w:rPr>
          <w:sz w:val="24"/>
          <w:szCs w:val="24"/>
        </w:rPr>
      </w:pPr>
      <w:r w:rsidRPr="00197E4D">
        <w:rPr>
          <w:sz w:val="24"/>
          <w:szCs w:val="24"/>
        </w:rPr>
        <w:t>4.</w:t>
      </w:r>
      <w:r w:rsidRPr="00197E4D">
        <w:rPr>
          <w:sz w:val="24"/>
          <w:szCs w:val="24"/>
        </w:rPr>
        <w:tab/>
        <w:t>К юридическим лицам, подпадающим под</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административную ответственность в сфере закупок, относятся:</w:t>
      </w:r>
    </w:p>
    <w:p w:rsidR="00427845" w:rsidRPr="00197E4D" w:rsidRDefault="00AF2A03" w:rsidP="00FF6021">
      <w:pPr>
        <w:pStyle w:val="1"/>
        <w:numPr>
          <w:ilvl w:val="0"/>
          <w:numId w:val="4"/>
        </w:numPr>
        <w:shd w:val="clear" w:color="auto" w:fill="auto"/>
        <w:tabs>
          <w:tab w:val="left" w:pos="699"/>
        </w:tabs>
        <w:spacing w:line="240" w:lineRule="auto"/>
        <w:ind w:firstLine="709"/>
        <w:rPr>
          <w:sz w:val="24"/>
          <w:szCs w:val="24"/>
        </w:rPr>
      </w:pPr>
      <w:r w:rsidRPr="00197E4D">
        <w:rPr>
          <w:sz w:val="24"/>
          <w:szCs w:val="24"/>
        </w:rPr>
        <w:t>заказчики;</w:t>
      </w:r>
    </w:p>
    <w:p w:rsidR="00427845" w:rsidRPr="00197E4D" w:rsidRDefault="00AF2A03" w:rsidP="00FF6021">
      <w:pPr>
        <w:pStyle w:val="1"/>
        <w:numPr>
          <w:ilvl w:val="0"/>
          <w:numId w:val="4"/>
        </w:numPr>
        <w:shd w:val="clear" w:color="auto" w:fill="auto"/>
        <w:tabs>
          <w:tab w:val="left" w:pos="697"/>
        </w:tabs>
        <w:spacing w:line="240" w:lineRule="auto"/>
        <w:ind w:firstLine="709"/>
        <w:rPr>
          <w:sz w:val="24"/>
          <w:szCs w:val="24"/>
        </w:rPr>
      </w:pPr>
      <w:r w:rsidRPr="00197E4D">
        <w:rPr>
          <w:sz w:val="24"/>
          <w:szCs w:val="24"/>
        </w:rPr>
        <w:t>уполномоченные органы и уполномоченные учреждения;</w:t>
      </w:r>
    </w:p>
    <w:p w:rsidR="00427845" w:rsidRPr="00197E4D" w:rsidRDefault="00AF2A03" w:rsidP="00FF6021">
      <w:pPr>
        <w:pStyle w:val="1"/>
        <w:numPr>
          <w:ilvl w:val="0"/>
          <w:numId w:val="4"/>
        </w:numPr>
        <w:shd w:val="clear" w:color="auto" w:fill="auto"/>
        <w:tabs>
          <w:tab w:val="left" w:pos="702"/>
        </w:tabs>
        <w:spacing w:line="240" w:lineRule="auto"/>
        <w:ind w:firstLine="709"/>
        <w:rPr>
          <w:sz w:val="24"/>
          <w:szCs w:val="24"/>
        </w:rPr>
      </w:pPr>
      <w:r w:rsidRPr="00197E4D">
        <w:rPr>
          <w:sz w:val="24"/>
          <w:szCs w:val="24"/>
        </w:rPr>
        <w:t>специализированные организации;</w:t>
      </w:r>
    </w:p>
    <w:p w:rsidR="00427845" w:rsidRPr="00197E4D" w:rsidRDefault="00AF2A03" w:rsidP="00FF6021">
      <w:pPr>
        <w:pStyle w:val="1"/>
        <w:numPr>
          <w:ilvl w:val="0"/>
          <w:numId w:val="4"/>
        </w:numPr>
        <w:shd w:val="clear" w:color="auto" w:fill="auto"/>
        <w:tabs>
          <w:tab w:val="left" w:pos="742"/>
        </w:tabs>
        <w:spacing w:line="240" w:lineRule="auto"/>
        <w:ind w:firstLine="709"/>
        <w:rPr>
          <w:sz w:val="24"/>
          <w:szCs w:val="24"/>
        </w:rPr>
      </w:pPr>
      <w:r w:rsidRPr="00197E4D">
        <w:rPr>
          <w:sz w:val="24"/>
          <w:szCs w:val="24"/>
        </w:rPr>
        <w:t>операторы электронных площадок;</w:t>
      </w:r>
    </w:p>
    <w:p w:rsidR="00427845" w:rsidRPr="00197E4D" w:rsidRDefault="00AF2A03" w:rsidP="00FF6021">
      <w:pPr>
        <w:pStyle w:val="1"/>
        <w:numPr>
          <w:ilvl w:val="0"/>
          <w:numId w:val="4"/>
        </w:numPr>
        <w:shd w:val="clear" w:color="auto" w:fill="auto"/>
        <w:tabs>
          <w:tab w:val="left" w:pos="720"/>
        </w:tabs>
        <w:spacing w:line="240" w:lineRule="auto"/>
        <w:ind w:firstLine="709"/>
        <w:rPr>
          <w:sz w:val="24"/>
          <w:szCs w:val="24"/>
        </w:rPr>
      </w:pPr>
      <w:r w:rsidRPr="00197E4D">
        <w:rPr>
          <w:sz w:val="24"/>
          <w:szCs w:val="24"/>
        </w:rPr>
        <w:t>юридические лица - участники закупок (поставщики, подрядчики, исполнители, в том числе головные исполнители и исполнители государственного оборонного заказа).</w:t>
      </w:r>
    </w:p>
    <w:p w:rsidR="00427845" w:rsidRPr="00197E4D" w:rsidRDefault="00AF2A03" w:rsidP="00FF6021">
      <w:pPr>
        <w:pStyle w:val="1"/>
        <w:shd w:val="clear" w:color="auto" w:fill="auto"/>
        <w:tabs>
          <w:tab w:val="left" w:pos="6535"/>
        </w:tabs>
        <w:spacing w:line="240" w:lineRule="auto"/>
        <w:ind w:firstLine="709"/>
        <w:rPr>
          <w:sz w:val="24"/>
          <w:szCs w:val="24"/>
        </w:rPr>
      </w:pPr>
      <w:r w:rsidRPr="00197E4D">
        <w:rPr>
          <w:sz w:val="24"/>
          <w:szCs w:val="24"/>
        </w:rPr>
        <w:t>При этом следует отметить, что согласно ч. 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Впрочем, на практике случаи одновременного привлечения к административной ответственности и должностных лиц заказчика, и самого заказчика как юридическое лицо</w:t>
      </w:r>
      <w:r w:rsidR="00197E4D" w:rsidRPr="00197E4D">
        <w:rPr>
          <w:sz w:val="24"/>
          <w:szCs w:val="24"/>
        </w:rPr>
        <w:t xml:space="preserve"> встречаются чрезвычайно редко.</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При назначении административного наказания должностному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w:t>
      </w:r>
      <w:r w:rsidR="00197E4D" w:rsidRPr="00197E4D">
        <w:rPr>
          <w:sz w:val="24"/>
          <w:szCs w:val="24"/>
        </w:rPr>
        <w:t>тивную ответственность</w:t>
      </w:r>
      <w:r w:rsidRPr="00197E4D">
        <w:rPr>
          <w:sz w:val="24"/>
          <w:szCs w:val="24"/>
        </w:rPr>
        <w:t>.</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К числу обстоятельств, смягчающих административную ответственность, в соответствии со ст. 4.2 КоАП РФ относятся в том числе:</w:t>
      </w:r>
    </w:p>
    <w:p w:rsidR="00427845" w:rsidRPr="00197E4D" w:rsidRDefault="00AF2A03" w:rsidP="00FF6021">
      <w:pPr>
        <w:pStyle w:val="1"/>
        <w:numPr>
          <w:ilvl w:val="0"/>
          <w:numId w:val="4"/>
        </w:numPr>
        <w:shd w:val="clear" w:color="auto" w:fill="auto"/>
        <w:tabs>
          <w:tab w:val="left" w:pos="756"/>
        </w:tabs>
        <w:spacing w:line="240" w:lineRule="auto"/>
        <w:ind w:firstLine="709"/>
        <w:rPr>
          <w:sz w:val="24"/>
          <w:szCs w:val="24"/>
        </w:rPr>
      </w:pPr>
      <w:r w:rsidRPr="00197E4D">
        <w:rPr>
          <w:sz w:val="24"/>
          <w:szCs w:val="24"/>
        </w:rPr>
        <w:lastRenderedPageBreak/>
        <w:t>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8D383A" w:rsidRPr="00197E4D" w:rsidRDefault="00AF2A03" w:rsidP="00FF6021">
      <w:pPr>
        <w:pStyle w:val="1"/>
        <w:numPr>
          <w:ilvl w:val="0"/>
          <w:numId w:val="4"/>
        </w:numPr>
        <w:shd w:val="clear" w:color="auto" w:fill="auto"/>
        <w:tabs>
          <w:tab w:val="left" w:pos="754"/>
        </w:tabs>
        <w:spacing w:line="240" w:lineRule="auto"/>
        <w:ind w:firstLine="709"/>
        <w:rPr>
          <w:sz w:val="24"/>
          <w:szCs w:val="24"/>
        </w:rPr>
      </w:pPr>
      <w:r w:rsidRPr="00197E4D">
        <w:rPr>
          <w:sz w:val="24"/>
          <w:szCs w:val="24"/>
        </w:rPr>
        <w:t>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установлении обстоятельств, подлежащих установлению по делу об административном правонарушении;</w:t>
      </w:r>
    </w:p>
    <w:p w:rsidR="00427845" w:rsidRPr="00197E4D" w:rsidRDefault="00AF2A03" w:rsidP="00FF6021">
      <w:pPr>
        <w:pStyle w:val="1"/>
        <w:numPr>
          <w:ilvl w:val="0"/>
          <w:numId w:val="4"/>
        </w:numPr>
        <w:shd w:val="clear" w:color="auto" w:fill="auto"/>
        <w:tabs>
          <w:tab w:val="left" w:pos="688"/>
        </w:tabs>
        <w:spacing w:line="240" w:lineRule="auto"/>
        <w:ind w:firstLine="709"/>
        <w:rPr>
          <w:sz w:val="24"/>
          <w:szCs w:val="24"/>
        </w:rPr>
      </w:pPr>
      <w:r w:rsidRPr="00197E4D">
        <w:rPr>
          <w:sz w:val="24"/>
          <w:szCs w:val="24"/>
        </w:rPr>
        <w:t>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Надо отметить, что перечень обстоятельств, смягчающих ответственность, является открытым и судья, орган, должностное лицо, рассматривающие дело об административном правонарушении, могут признать смягчающими обстоятельства, не указанные в ч. 1 ст. 4.2 КоАП РФ (ч. 2 ст. 4.2 КоАП РФ).</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Напротив, все обстоятельства, признаваемые отягчающими &gt; ответственность, содержатся в КоАП РФ, и любое из этих* обстоятельств 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отягчающим (ст. 4.3 КоАП РФ).</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Отягчающими обстоятельствами (ст. 4.3 КоАП РФ) в том числе признаются:</w:t>
      </w:r>
    </w:p>
    <w:p w:rsidR="00427845" w:rsidRPr="00197E4D" w:rsidRDefault="00AF2A03" w:rsidP="00FF6021">
      <w:pPr>
        <w:pStyle w:val="1"/>
        <w:numPr>
          <w:ilvl w:val="0"/>
          <w:numId w:val="4"/>
        </w:numPr>
        <w:shd w:val="clear" w:color="auto" w:fill="auto"/>
        <w:tabs>
          <w:tab w:val="left" w:pos="712"/>
        </w:tabs>
        <w:spacing w:line="240" w:lineRule="auto"/>
        <w:ind w:firstLine="709"/>
        <w:rPr>
          <w:sz w:val="24"/>
          <w:szCs w:val="24"/>
        </w:rPr>
      </w:pPr>
      <w:r w:rsidRPr="00197E4D">
        <w:rPr>
          <w:sz w:val="24"/>
          <w:szCs w:val="24"/>
        </w:rPr>
        <w:t>продолжение противоправного поведения, несмотря на требование уполномоченных на то лиц прекратить его;</w:t>
      </w:r>
    </w:p>
    <w:p w:rsidR="00427845" w:rsidRPr="00197E4D" w:rsidRDefault="00AF2A03" w:rsidP="00FF6021">
      <w:pPr>
        <w:pStyle w:val="1"/>
        <w:numPr>
          <w:ilvl w:val="0"/>
          <w:numId w:val="4"/>
        </w:numPr>
        <w:shd w:val="clear" w:color="auto" w:fill="auto"/>
        <w:tabs>
          <w:tab w:val="left" w:pos="856"/>
        </w:tabs>
        <w:spacing w:line="240" w:lineRule="auto"/>
        <w:ind w:firstLine="709"/>
        <w:rPr>
          <w:sz w:val="24"/>
          <w:szCs w:val="24"/>
        </w:rPr>
      </w:pPr>
      <w:r w:rsidRPr="00197E4D">
        <w:rPr>
          <w:sz w:val="24"/>
          <w:szCs w:val="24"/>
        </w:rPr>
        <w:t xml:space="preserve">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за совершение однородного административного правонарушения (такой срок согласно ст. 4.6 </w:t>
      </w:r>
      <w:r w:rsidRPr="00197E4D">
        <w:rPr>
          <w:sz w:val="24"/>
          <w:szCs w:val="24"/>
          <w:vertAlign w:val="superscript"/>
        </w:rPr>
        <w:t xml:space="preserve">( </w:t>
      </w:r>
      <w:r w:rsidRPr="00197E4D">
        <w:rPr>
          <w:sz w:val="24"/>
          <w:szCs w:val="24"/>
        </w:rPr>
        <w:t>КоАП РФ составляет один год со дня окончания исполнения постановления о назначении административного наказания).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За совершение административных правонарушений в сфере размещения заказов устанавливается и применяется административное наказание в виде административного штрафа, то есть взыскание с нарушителя определенной денежной суммы в рублях.</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Основным видом административного наказания за правонарушения в сфере закупок является административный штраф, который устанавливается для должностных лиц в размере, не</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превышающем 50 тыс. руб.; для юридических лиц - до 1 млн руб., а иногда выражается в величине, кратной начальной (максимальной) цене контракта (ч. 2, 4 и 6 ст.7.30, ч. 1 ст. 7.32 КоАП РФ) или размеру дополнительно израсходованных средств или цен товаров, работ, услуг, количество, объем которых уменьшены (ч. 2 и 5 ст. 7.32 КоАП РФ).</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Уплачен административный штраф должен быть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допускаемых КоАП РФ.</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Сумма административного штрафа, согласно ч. 5 ст. 3.5 КоАП РФ, подлежит зачислению в бюджет в полном объеме в соответствии с бюджетным законодательством Российской Федерации.</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При этом неуплата административного штрафа в т установленный срок является самостоятельным составом административного правонарушения и в соответствии с ч. 1 ст. 20.25 КоАП РФ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 xml:space="preserve">Для лиц, привлекаемых к административной ответственности, в подавляющем большинстве случаев размер административного штрафа за нарушения в сфере закупок </w:t>
      </w:r>
      <w:r w:rsidRPr="00197E4D">
        <w:rPr>
          <w:sz w:val="24"/>
          <w:szCs w:val="24"/>
        </w:rPr>
        <w:lastRenderedPageBreak/>
        <w:t>установлен в КоАП РФ в виде твердой суммы, что не позволяет должностным лицам, рассматривающим дела об административных правонарушениях, учитывать смя</w:t>
      </w:r>
      <w:r w:rsidR="00197E4D" w:rsidRPr="00197E4D">
        <w:rPr>
          <w:sz w:val="24"/>
          <w:szCs w:val="24"/>
        </w:rPr>
        <w:t>гчающие обстоятельства</w:t>
      </w:r>
      <w:r w:rsidRPr="00197E4D">
        <w:rPr>
          <w:sz w:val="24"/>
          <w:szCs w:val="24"/>
        </w:rPr>
        <w:t>.</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Единственной возможностью избежать наказания является -ф освобождение от административной ответственности в связи с малозначительностью административного правонарушения (ст. 2.9 КоАП РФ), под которой подразумевается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Такие обстоятельства, как, например, личность и имущественное положение привлекаемого к ответственности лица, добровольное устранение</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последствий правонарушения, возмещение причиненного ущерба, не являются обстоятельствами, характеризующими малозначительность правонарушения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427845" w:rsidRPr="00197E4D" w:rsidRDefault="00AF2A03" w:rsidP="00FF6021">
      <w:pPr>
        <w:pStyle w:val="1"/>
        <w:shd w:val="clear" w:color="auto" w:fill="auto"/>
        <w:tabs>
          <w:tab w:val="left" w:pos="2433"/>
          <w:tab w:val="left" w:pos="4871"/>
        </w:tabs>
        <w:spacing w:line="240" w:lineRule="auto"/>
        <w:ind w:firstLine="709"/>
        <w:rPr>
          <w:sz w:val="24"/>
          <w:szCs w:val="24"/>
        </w:rPr>
      </w:pPr>
      <w:r w:rsidRPr="00197E4D">
        <w:rPr>
          <w:sz w:val="24"/>
          <w:szCs w:val="24"/>
        </w:rPr>
        <w:t>Однако применение «малозначительности» всегда остается на усмотрение должностного лица (суда), который будет рассматривать соответствующее дело об административном правонарушении, кроме того, как указано в п. 18.1 постановления Пленума Высшего Арбитражного Суда РФ от 02.06.2004 № 10 «О некоторых вопросах, возникших в судебной практике при рассмотрении дел об административных</w:t>
      </w:r>
      <w:r w:rsidRPr="00197E4D">
        <w:rPr>
          <w:sz w:val="24"/>
          <w:szCs w:val="24"/>
        </w:rPr>
        <w:tab/>
        <w:t>правонарушениях»,</w:t>
      </w:r>
      <w:r w:rsidRPr="00197E4D">
        <w:rPr>
          <w:sz w:val="24"/>
          <w:szCs w:val="24"/>
        </w:rPr>
        <w:tab/>
        <w:t>квалификация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 xml:space="preserve">правонарушения как малозначительного может иметь место только в </w:t>
      </w:r>
      <w:r w:rsidRPr="00197E4D">
        <w:rPr>
          <w:sz w:val="24"/>
          <w:szCs w:val="24"/>
          <w:vertAlign w:val="superscript"/>
        </w:rPr>
        <w:t>:</w:t>
      </w:r>
      <w:r w:rsidRPr="00197E4D">
        <w:rPr>
          <w:sz w:val="24"/>
          <w:szCs w:val="24"/>
        </w:rPr>
        <w:t>9 исключительных случаях и производится применительно к обстоятельствам конкретного совершенного лицом деяния.</w:t>
      </w:r>
    </w:p>
    <w:p w:rsidR="00427845" w:rsidRPr="00197E4D" w:rsidRDefault="00AF2A03" w:rsidP="00FF6021">
      <w:pPr>
        <w:pStyle w:val="1"/>
        <w:shd w:val="clear" w:color="auto" w:fill="auto"/>
        <w:spacing w:line="240" w:lineRule="auto"/>
        <w:ind w:firstLine="709"/>
        <w:rPr>
          <w:sz w:val="24"/>
          <w:szCs w:val="24"/>
        </w:rPr>
      </w:pPr>
      <w:r w:rsidRPr="00197E4D">
        <w:rPr>
          <w:sz w:val="24"/>
          <w:szCs w:val="24"/>
        </w:rPr>
        <w:t>Таким образом, в общем случае лицу, привлекаемому к ответственности, не стоит рассчитывать на освобождение от ответственности по данному основанию.</w:t>
      </w:r>
    </w:p>
    <w:p w:rsidR="00427845" w:rsidRPr="00197E4D" w:rsidRDefault="00AF2A03" w:rsidP="00FF6021">
      <w:pPr>
        <w:pStyle w:val="1"/>
        <w:shd w:val="clear" w:color="auto" w:fill="auto"/>
        <w:tabs>
          <w:tab w:val="left" w:pos="6429"/>
        </w:tabs>
        <w:spacing w:line="240" w:lineRule="auto"/>
        <w:ind w:firstLine="709"/>
        <w:rPr>
          <w:sz w:val="24"/>
          <w:szCs w:val="24"/>
        </w:rPr>
      </w:pPr>
      <w:r w:rsidRPr="00197E4D">
        <w:rPr>
          <w:sz w:val="24"/>
          <w:szCs w:val="24"/>
        </w:rPr>
        <w:t>Также в КоАП РФ в качестве административной ответственности по ч. 3 ст. 14.55 (грубое нарушение условий государственного контракта по государственному оборонному заказу), ст. 15.14 (нецелевое расходование бюджетных средств), ч. 20 ст. 19.5 (неисполнение предписания органа государственного финансового контроля), предусматривается дисквалификация, то есть лишение права занимать определенные должности на сро</w:t>
      </w:r>
      <w:r w:rsidR="00197E4D" w:rsidRPr="00197E4D">
        <w:rPr>
          <w:sz w:val="24"/>
          <w:szCs w:val="24"/>
        </w:rPr>
        <w:t>к от шести месяцев до трех лет.</w:t>
      </w:r>
    </w:p>
    <w:p w:rsidR="00197E4D" w:rsidRPr="00197E4D" w:rsidRDefault="00197E4D" w:rsidP="00FF6021">
      <w:pPr>
        <w:pStyle w:val="1"/>
        <w:shd w:val="clear" w:color="auto" w:fill="auto"/>
        <w:tabs>
          <w:tab w:val="left" w:pos="6429"/>
        </w:tabs>
        <w:spacing w:line="240" w:lineRule="auto"/>
        <w:ind w:firstLine="709"/>
        <w:rPr>
          <w:sz w:val="24"/>
          <w:szCs w:val="24"/>
        </w:rPr>
      </w:pPr>
    </w:p>
    <w:p w:rsidR="00197E4D" w:rsidRPr="00197E4D" w:rsidRDefault="00197E4D" w:rsidP="00FF6021">
      <w:pPr>
        <w:pStyle w:val="1"/>
        <w:shd w:val="clear" w:color="auto" w:fill="auto"/>
        <w:tabs>
          <w:tab w:val="left" w:pos="6429"/>
        </w:tabs>
        <w:spacing w:line="240" w:lineRule="auto"/>
        <w:ind w:firstLine="709"/>
        <w:rPr>
          <w:sz w:val="24"/>
          <w:szCs w:val="24"/>
        </w:rPr>
      </w:pPr>
    </w:p>
    <w:p w:rsidR="00197E4D" w:rsidRPr="00541EC8" w:rsidRDefault="00197E4D" w:rsidP="00541EC8">
      <w:pPr>
        <w:jc w:val="both"/>
        <w:rPr>
          <w:rFonts w:ascii="Times New Roman" w:hAnsi="Times New Roman" w:cs="Times New Roman"/>
          <w:bCs/>
          <w:iCs/>
        </w:rPr>
      </w:pPr>
      <w:bookmarkStart w:id="4" w:name="bookmark35"/>
      <w:bookmarkEnd w:id="4"/>
    </w:p>
    <w:sectPr w:rsidR="00197E4D" w:rsidRPr="00541EC8" w:rsidSect="00197E4D">
      <w:type w:val="continuous"/>
      <w:pgSz w:w="11905" w:h="16837"/>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CE5" w:rsidRDefault="00D97CE5">
      <w:r>
        <w:separator/>
      </w:r>
    </w:p>
  </w:endnote>
  <w:endnote w:type="continuationSeparator" w:id="0">
    <w:p w:rsidR="00D97CE5" w:rsidRDefault="00D9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CE5" w:rsidRDefault="00D97CE5"/>
  </w:footnote>
  <w:footnote w:type="continuationSeparator" w:id="0">
    <w:p w:rsidR="00D97CE5" w:rsidRDefault="00D97CE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212C1"/>
    <w:multiLevelType w:val="hybridMultilevel"/>
    <w:tmpl w:val="9C6A28A6"/>
    <w:lvl w:ilvl="0" w:tplc="A5AA1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1F57F5C"/>
    <w:multiLevelType w:val="multilevel"/>
    <w:tmpl w:val="4E78C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107633"/>
    <w:multiLevelType w:val="multilevel"/>
    <w:tmpl w:val="8DEE5A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E71751"/>
    <w:multiLevelType w:val="multilevel"/>
    <w:tmpl w:val="8564C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7">
      <w:numFmt w:val="decimal"/>
      <w:lvlText w:val=""/>
      <w:lvlJc w:val="left"/>
    </w:lvl>
    <w:lvl w:ilvl="8">
      <w:numFmt w:val="decimal"/>
      <w:lvlText w:val=""/>
      <w:lvlJc w:val="left"/>
    </w:lvl>
  </w:abstractNum>
  <w:abstractNum w:abstractNumId="4" w15:restartNumberingAfterBreak="0">
    <w:nsid w:val="27872391"/>
    <w:multiLevelType w:val="multilevel"/>
    <w:tmpl w:val="47E6D8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047201"/>
    <w:multiLevelType w:val="multilevel"/>
    <w:tmpl w:val="ADCC0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974089"/>
    <w:multiLevelType w:val="hybridMultilevel"/>
    <w:tmpl w:val="C4F80C84"/>
    <w:lvl w:ilvl="0" w:tplc="A476F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623223"/>
    <w:multiLevelType w:val="multilevel"/>
    <w:tmpl w:val="60840508"/>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E20162"/>
    <w:multiLevelType w:val="multilevel"/>
    <w:tmpl w:val="68609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456960"/>
    <w:multiLevelType w:val="multilevel"/>
    <w:tmpl w:val="DECA6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31"/>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1C2CEA"/>
    <w:multiLevelType w:val="multilevel"/>
    <w:tmpl w:val="9F6ED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275980"/>
    <w:multiLevelType w:val="multilevel"/>
    <w:tmpl w:val="07081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1D1755"/>
    <w:multiLevelType w:val="multilevel"/>
    <w:tmpl w:val="B48630FA"/>
    <w:lvl w:ilvl="0">
      <w:start w:val="1"/>
      <w:numFmt w:val="bullet"/>
      <w:lvlText w:val="•"/>
      <w:lvlJc w:val="left"/>
      <w:rPr>
        <w:rFonts w:ascii="Arial" w:eastAsia="Arial" w:hAnsi="Arial" w:cs="Arial"/>
        <w:b w:val="0"/>
        <w:bCs w:val="0"/>
        <w:i w:val="0"/>
        <w:iCs w:val="0"/>
        <w:smallCaps w:val="0"/>
        <w:strike w:val="0"/>
        <w:color w:val="000000"/>
        <w:spacing w:val="-10"/>
        <w:w w:val="100"/>
        <w:position w:val="0"/>
        <w:sz w:val="18"/>
        <w:szCs w:val="1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3"/>
  </w:num>
  <w:num w:numId="4">
    <w:abstractNumId w:val="2"/>
  </w:num>
  <w:num w:numId="5">
    <w:abstractNumId w:val="5"/>
  </w:num>
  <w:num w:numId="6">
    <w:abstractNumId w:val="10"/>
  </w:num>
  <w:num w:numId="7">
    <w:abstractNumId w:val="8"/>
  </w:num>
  <w:num w:numId="8">
    <w:abstractNumId w:val="11"/>
  </w:num>
  <w:num w:numId="9">
    <w:abstractNumId w:val="9"/>
  </w:num>
  <w:num w:numId="10">
    <w:abstractNumId w:val="7"/>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45"/>
    <w:rsid w:val="00197E4D"/>
    <w:rsid w:val="00427845"/>
    <w:rsid w:val="00541EC8"/>
    <w:rsid w:val="008D383A"/>
    <w:rsid w:val="00AF2A03"/>
    <w:rsid w:val="00D97CE5"/>
    <w:rsid w:val="00FF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3FE1"/>
  <w15:docId w15:val="{BB64810F-32D2-4206-8C1B-F2146906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1">
    <w:name w:val="Заголовок №11_"/>
    <w:basedOn w:val="a0"/>
    <w:link w:val="110"/>
    <w:rPr>
      <w:rFonts w:ascii="Times New Roman" w:eastAsia="Times New Roman" w:hAnsi="Times New Roman" w:cs="Times New Roman"/>
      <w:b w:val="0"/>
      <w:bCs w:val="0"/>
      <w:i w:val="0"/>
      <w:iCs w:val="0"/>
      <w:smallCaps w:val="0"/>
      <w:strike w:val="0"/>
      <w:spacing w:val="0"/>
      <w:sz w:val="22"/>
      <w:szCs w:val="22"/>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rPr>
  </w:style>
  <w:style w:type="character" w:customStyle="1" w:styleId="155pt0pt">
    <w:name w:val="Колонтитул + 15;5 pt;Интервал 0 pt"/>
    <w:basedOn w:val="a4"/>
    <w:rPr>
      <w:rFonts w:ascii="Times New Roman" w:eastAsia="Times New Roman" w:hAnsi="Times New Roman" w:cs="Times New Roman"/>
      <w:b w:val="0"/>
      <w:bCs w:val="0"/>
      <w:i w:val="0"/>
      <w:iCs w:val="0"/>
      <w:smallCaps w:val="0"/>
      <w:strike w:val="0"/>
      <w:spacing w:val="-10"/>
      <w:sz w:val="31"/>
      <w:szCs w:val="31"/>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18"/>
      <w:szCs w:val="18"/>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spacing w:val="0"/>
      <w:sz w:val="18"/>
      <w:szCs w:val="18"/>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0"/>
      <w:szCs w:val="20"/>
    </w:rPr>
  </w:style>
  <w:style w:type="character" w:customStyle="1" w:styleId="a6">
    <w:name w:val="Основной текст_"/>
    <w:basedOn w:val="a0"/>
    <w:link w:val="1"/>
    <w:rPr>
      <w:rFonts w:ascii="Times New Roman" w:eastAsia="Times New Roman" w:hAnsi="Times New Roman" w:cs="Times New Roman"/>
      <w:b w:val="0"/>
      <w:bCs w:val="0"/>
      <w:i w:val="0"/>
      <w:iCs w:val="0"/>
      <w:smallCaps w:val="0"/>
      <w:strike w:val="0"/>
      <w:spacing w:val="0"/>
      <w:sz w:val="20"/>
      <w:szCs w:val="20"/>
    </w:rPr>
  </w:style>
  <w:style w:type="character" w:customStyle="1" w:styleId="a7">
    <w:name w:val="Основной текст + Полужирный"/>
    <w:basedOn w:val="a6"/>
    <w:rPr>
      <w:rFonts w:ascii="Times New Roman" w:eastAsia="Times New Roman" w:hAnsi="Times New Roman" w:cs="Times New Roman"/>
      <w:b/>
      <w:bCs/>
      <w:i w:val="0"/>
      <w:iCs w:val="0"/>
      <w:smallCaps w:val="0"/>
      <w:strike w:val="0"/>
      <w:spacing w:val="0"/>
      <w:sz w:val="20"/>
      <w:szCs w:val="20"/>
    </w:rPr>
  </w:style>
  <w:style w:type="character" w:customStyle="1" w:styleId="22">
    <w:name w:val="Подпись к картинке (2)_"/>
    <w:basedOn w:val="a0"/>
    <w:link w:val="23"/>
    <w:rPr>
      <w:rFonts w:ascii="Times New Roman" w:eastAsia="Times New Roman" w:hAnsi="Times New Roman" w:cs="Times New Roman"/>
      <w:b w:val="0"/>
      <w:bCs w:val="0"/>
      <w:i w:val="0"/>
      <w:iCs w:val="0"/>
      <w:smallCaps w:val="0"/>
      <w:strike w:val="0"/>
      <w:spacing w:val="0"/>
      <w:sz w:val="22"/>
      <w:szCs w:val="22"/>
    </w:rPr>
  </w:style>
  <w:style w:type="character" w:customStyle="1" w:styleId="95pt">
    <w:name w:val="Колонтитул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95pt0">
    <w:name w:val="Колонтитул + 9;5 pt"/>
    <w:basedOn w:val="a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115pt">
    <w:name w:val="Колонтитул + 11;5 pt"/>
    <w:basedOn w:val="a4"/>
    <w:rPr>
      <w:rFonts w:ascii="Times New Roman" w:eastAsia="Times New Roman" w:hAnsi="Times New Roman" w:cs="Times New Roman"/>
      <w:b w:val="0"/>
      <w:bCs w:val="0"/>
      <w:i w:val="0"/>
      <w:iCs w:val="0"/>
      <w:smallCaps w:val="0"/>
      <w:strike w:val="0"/>
      <w:spacing w:val="0"/>
      <w:sz w:val="23"/>
      <w:szCs w:val="23"/>
    </w:rPr>
  </w:style>
  <w:style w:type="character" w:customStyle="1" w:styleId="4">
    <w:name w:val="Основной текст (4)_"/>
    <w:basedOn w:val="a0"/>
    <w:link w:val="40"/>
    <w:rPr>
      <w:rFonts w:ascii="Arial" w:eastAsia="Arial" w:hAnsi="Arial" w:cs="Arial"/>
      <w:b w:val="0"/>
      <w:bCs w:val="0"/>
      <w:i w:val="0"/>
      <w:iCs w:val="0"/>
      <w:smallCaps w:val="0"/>
      <w:strike w:val="0"/>
      <w:spacing w:val="0"/>
      <w:sz w:val="15"/>
      <w:szCs w:val="15"/>
    </w:rPr>
  </w:style>
  <w:style w:type="character" w:customStyle="1" w:styleId="41">
    <w:name w:val="Основной текст (4)"/>
    <w:basedOn w:val="4"/>
    <w:rPr>
      <w:rFonts w:ascii="Arial" w:eastAsia="Arial" w:hAnsi="Arial" w:cs="Arial"/>
      <w:b w:val="0"/>
      <w:bCs w:val="0"/>
      <w:i w:val="0"/>
      <w:iCs w:val="0"/>
      <w:smallCaps w:val="0"/>
      <w:strike w:val="0"/>
      <w:spacing w:val="0"/>
      <w:sz w:val="15"/>
      <w:szCs w:val="15"/>
      <w:u w:val="single"/>
    </w:rPr>
  </w:style>
  <w:style w:type="character" w:customStyle="1" w:styleId="5">
    <w:name w:val="Основной текст (5)_"/>
    <w:basedOn w:val="a0"/>
    <w:link w:val="50"/>
    <w:rPr>
      <w:rFonts w:ascii="Arial" w:eastAsia="Arial" w:hAnsi="Arial" w:cs="Arial"/>
      <w:b w:val="0"/>
      <w:bCs w:val="0"/>
      <w:i w:val="0"/>
      <w:iCs w:val="0"/>
      <w:smallCaps w:val="0"/>
      <w:strike w:val="0"/>
      <w:spacing w:val="-10"/>
      <w:sz w:val="18"/>
      <w:szCs w:val="18"/>
    </w:rPr>
  </w:style>
  <w:style w:type="character" w:customStyle="1" w:styleId="51">
    <w:name w:val="Основной текст (5)"/>
    <w:basedOn w:val="5"/>
    <w:rPr>
      <w:rFonts w:ascii="Arial" w:eastAsia="Arial" w:hAnsi="Arial" w:cs="Arial"/>
      <w:b w:val="0"/>
      <w:bCs w:val="0"/>
      <w:i w:val="0"/>
      <w:iCs w:val="0"/>
      <w:smallCaps w:val="0"/>
      <w:strike w:val="0"/>
      <w:spacing w:val="-10"/>
      <w:sz w:val="18"/>
      <w:szCs w:val="18"/>
      <w:u w:val="single"/>
    </w:rPr>
  </w:style>
  <w:style w:type="character" w:customStyle="1" w:styleId="155pt">
    <w:name w:val="Основной текст + 15;5 pt"/>
    <w:basedOn w:val="a6"/>
    <w:rPr>
      <w:rFonts w:ascii="Times New Roman" w:eastAsia="Times New Roman" w:hAnsi="Times New Roman" w:cs="Times New Roman"/>
      <w:b w:val="0"/>
      <w:bCs w:val="0"/>
      <w:i w:val="0"/>
      <w:iCs w:val="0"/>
      <w:smallCaps w:val="0"/>
      <w:strike w:val="0"/>
      <w:spacing w:val="0"/>
      <w:sz w:val="31"/>
      <w:szCs w:val="31"/>
    </w:rPr>
  </w:style>
  <w:style w:type="character" w:customStyle="1" w:styleId="a8">
    <w:name w:val="Основной текст + Курсив"/>
    <w:basedOn w:val="a6"/>
    <w:rPr>
      <w:rFonts w:ascii="Times New Roman" w:eastAsia="Times New Roman" w:hAnsi="Times New Roman" w:cs="Times New Roman"/>
      <w:b w:val="0"/>
      <w:bCs w:val="0"/>
      <w:i/>
      <w:iCs/>
      <w:smallCaps w:val="0"/>
      <w:strike w:val="0"/>
      <w:spacing w:val="0"/>
      <w:sz w:val="20"/>
      <w:szCs w:val="20"/>
    </w:rPr>
  </w:style>
  <w:style w:type="character" w:customStyle="1" w:styleId="12">
    <w:name w:val="Заголовок №12_"/>
    <w:basedOn w:val="a0"/>
    <w:link w:val="120"/>
    <w:rPr>
      <w:rFonts w:ascii="Times New Roman" w:eastAsia="Times New Roman" w:hAnsi="Times New Roman" w:cs="Times New Roman"/>
      <w:b w:val="0"/>
      <w:bCs w:val="0"/>
      <w:i w:val="0"/>
      <w:iCs w:val="0"/>
      <w:smallCaps w:val="0"/>
      <w:strike w:val="0"/>
      <w:spacing w:val="0"/>
      <w:sz w:val="20"/>
      <w:szCs w:val="20"/>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7"/>
      <w:szCs w:val="27"/>
    </w:rPr>
  </w:style>
  <w:style w:type="character" w:customStyle="1" w:styleId="61">
    <w:name w:val="Основной текст (6) + Курсив"/>
    <w:basedOn w:val="6"/>
    <w:rPr>
      <w:rFonts w:ascii="Times New Roman" w:eastAsia="Times New Roman" w:hAnsi="Times New Roman" w:cs="Times New Roman"/>
      <w:b w:val="0"/>
      <w:bCs w:val="0"/>
      <w:i/>
      <w:iCs/>
      <w:smallCaps w:val="0"/>
      <w:strike w:val="0"/>
      <w:spacing w:val="0"/>
      <w:sz w:val="27"/>
      <w:szCs w:val="27"/>
    </w:rPr>
  </w:style>
  <w:style w:type="character" w:customStyle="1" w:styleId="102">
    <w:name w:val="Заголовок №10 (2)_"/>
    <w:basedOn w:val="a0"/>
    <w:link w:val="1020"/>
    <w:rPr>
      <w:rFonts w:ascii="Times New Roman" w:eastAsia="Times New Roman" w:hAnsi="Times New Roman" w:cs="Times New Roman"/>
      <w:b w:val="0"/>
      <w:bCs w:val="0"/>
      <w:i w:val="0"/>
      <w:iCs w:val="0"/>
      <w:smallCaps w:val="0"/>
      <w:strike w:val="0"/>
      <w:spacing w:val="0"/>
      <w:sz w:val="27"/>
      <w:szCs w:val="27"/>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31"/>
      <w:szCs w:val="31"/>
    </w:rPr>
  </w:style>
  <w:style w:type="character" w:customStyle="1" w:styleId="10">
    <w:name w:val="Заголовок №10_"/>
    <w:basedOn w:val="a0"/>
    <w:link w:val="100"/>
    <w:rPr>
      <w:rFonts w:ascii="Times New Roman" w:eastAsia="Times New Roman" w:hAnsi="Times New Roman" w:cs="Times New Roman"/>
      <w:b w:val="0"/>
      <w:bCs w:val="0"/>
      <w:i w:val="0"/>
      <w:iCs w:val="0"/>
      <w:smallCaps w:val="0"/>
      <w:strike w:val="0"/>
      <w:spacing w:val="0"/>
      <w:sz w:val="25"/>
      <w:szCs w:val="25"/>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22"/>
      <w:szCs w:val="22"/>
    </w:rPr>
  </w:style>
  <w:style w:type="character" w:customStyle="1" w:styleId="81">
    <w:name w:val="Основной текст (8)"/>
    <w:basedOn w:val="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pacing w:val="0"/>
      <w:sz w:val="12"/>
      <w:szCs w:val="12"/>
      <w:lang w:val="en-US"/>
    </w:rPr>
  </w:style>
  <w:style w:type="character" w:customStyle="1" w:styleId="62">
    <w:name w:val="Основной текст (6) + Курсив"/>
    <w:basedOn w:val="6"/>
    <w:rPr>
      <w:rFonts w:ascii="Times New Roman" w:eastAsia="Times New Roman" w:hAnsi="Times New Roman" w:cs="Times New Roman"/>
      <w:b w:val="0"/>
      <w:bCs w:val="0"/>
      <w:i/>
      <w:iCs/>
      <w:smallCaps w:val="0"/>
      <w:strike w:val="0"/>
      <w:spacing w:val="0"/>
      <w:sz w:val="27"/>
      <w:szCs w:val="27"/>
    </w:rPr>
  </w:style>
  <w:style w:type="character" w:customStyle="1" w:styleId="39pt">
    <w:name w:val="Основной текст (3) + 9 pt;Не полужирный;Курсив"/>
    <w:basedOn w:val="3"/>
    <w:rPr>
      <w:rFonts w:ascii="Times New Roman" w:eastAsia="Times New Roman" w:hAnsi="Times New Roman" w:cs="Times New Roman"/>
      <w:b/>
      <w:bCs/>
      <w:i/>
      <w:iCs/>
      <w:smallCaps w:val="0"/>
      <w:strike w:val="0"/>
      <w:spacing w:val="0"/>
      <w:sz w:val="18"/>
      <w:szCs w:val="18"/>
    </w:rPr>
  </w:style>
  <w:style w:type="character" w:customStyle="1" w:styleId="39pt0">
    <w:name w:val="Основной текст (3) + 9 pt;Не полужирный"/>
    <w:basedOn w:val="3"/>
    <w:rPr>
      <w:rFonts w:ascii="Times New Roman" w:eastAsia="Times New Roman" w:hAnsi="Times New Roman" w:cs="Times New Roman"/>
      <w:b/>
      <w:bCs/>
      <w:i w:val="0"/>
      <w:iCs w:val="0"/>
      <w:smallCaps w:val="0"/>
      <w:strike w:val="0"/>
      <w:spacing w:val="0"/>
      <w:sz w:val="18"/>
      <w:szCs w:val="18"/>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spacing w:val="0"/>
      <w:sz w:val="20"/>
      <w:szCs w:val="20"/>
    </w:rPr>
  </w:style>
  <w:style w:type="character" w:customStyle="1" w:styleId="101">
    <w:name w:val="Основной текст (10)_"/>
    <w:basedOn w:val="a0"/>
    <w:link w:val="103"/>
    <w:rPr>
      <w:rFonts w:ascii="Times New Roman" w:eastAsia="Times New Roman" w:hAnsi="Times New Roman" w:cs="Times New Roman"/>
      <w:b w:val="0"/>
      <w:bCs w:val="0"/>
      <w:i w:val="0"/>
      <w:iCs w:val="0"/>
      <w:smallCaps w:val="0"/>
      <w:strike w:val="0"/>
      <w:sz w:val="8"/>
      <w:szCs w:val="8"/>
    </w:rPr>
  </w:style>
  <w:style w:type="character" w:customStyle="1" w:styleId="82">
    <w:name w:val="Заголовок №8_"/>
    <w:basedOn w:val="a0"/>
    <w:link w:val="83"/>
    <w:rPr>
      <w:rFonts w:ascii="Times New Roman" w:eastAsia="Times New Roman" w:hAnsi="Times New Roman" w:cs="Times New Roman"/>
      <w:b w:val="0"/>
      <w:bCs w:val="0"/>
      <w:i w:val="0"/>
      <w:iCs w:val="0"/>
      <w:smallCaps w:val="0"/>
      <w:strike w:val="0"/>
      <w:spacing w:val="0"/>
      <w:sz w:val="37"/>
      <w:szCs w:val="37"/>
    </w:rPr>
  </w:style>
  <w:style w:type="character" w:customStyle="1" w:styleId="111">
    <w:name w:val="Основной текст (11)_"/>
    <w:basedOn w:val="a0"/>
    <w:link w:val="112"/>
    <w:rPr>
      <w:rFonts w:ascii="Times New Roman" w:eastAsia="Times New Roman" w:hAnsi="Times New Roman" w:cs="Times New Roman"/>
      <w:b w:val="0"/>
      <w:bCs w:val="0"/>
      <w:i w:val="0"/>
      <w:iCs w:val="0"/>
      <w:smallCaps w:val="0"/>
      <w:strike w:val="0"/>
      <w:spacing w:val="0"/>
      <w:sz w:val="37"/>
      <w:szCs w:val="37"/>
    </w:rPr>
  </w:style>
  <w:style w:type="character" w:customStyle="1" w:styleId="716pt">
    <w:name w:val="Основной текст (7) + 16 pt"/>
    <w:basedOn w:val="7"/>
    <w:rPr>
      <w:rFonts w:ascii="Times New Roman" w:eastAsia="Times New Roman" w:hAnsi="Times New Roman" w:cs="Times New Roman"/>
      <w:b w:val="0"/>
      <w:bCs w:val="0"/>
      <w:i w:val="0"/>
      <w:iCs w:val="0"/>
      <w:smallCaps w:val="0"/>
      <w:strike w:val="0"/>
      <w:spacing w:val="0"/>
      <w:sz w:val="32"/>
      <w:szCs w:val="32"/>
    </w:rPr>
  </w:style>
  <w:style w:type="character" w:customStyle="1" w:styleId="121">
    <w:name w:val="Основной текст (12)_"/>
    <w:basedOn w:val="a0"/>
    <w:link w:val="122"/>
    <w:rPr>
      <w:rFonts w:ascii="Times New Roman" w:eastAsia="Times New Roman" w:hAnsi="Times New Roman" w:cs="Times New Roman"/>
      <w:b w:val="0"/>
      <w:bCs w:val="0"/>
      <w:i w:val="0"/>
      <w:iCs w:val="0"/>
      <w:smallCaps w:val="0"/>
      <w:strike w:val="0"/>
      <w:spacing w:val="0"/>
      <w:sz w:val="32"/>
      <w:szCs w:val="32"/>
    </w:rPr>
  </w:style>
  <w:style w:type="character" w:customStyle="1" w:styleId="1118pt">
    <w:name w:val="Основной текст (11) + 18 pt;Курсив"/>
    <w:basedOn w:val="111"/>
    <w:rPr>
      <w:rFonts w:ascii="Times New Roman" w:eastAsia="Times New Roman" w:hAnsi="Times New Roman" w:cs="Times New Roman"/>
      <w:b w:val="0"/>
      <w:bCs w:val="0"/>
      <w:i/>
      <w:iCs/>
      <w:smallCaps w:val="0"/>
      <w:strike w:val="0"/>
      <w:spacing w:val="0"/>
      <w:sz w:val="36"/>
      <w:szCs w:val="36"/>
    </w:rPr>
  </w:style>
  <w:style w:type="character" w:customStyle="1" w:styleId="91">
    <w:name w:val="Заголовок №9_"/>
    <w:basedOn w:val="a0"/>
    <w:link w:val="92"/>
    <w:rPr>
      <w:rFonts w:ascii="Times New Roman" w:eastAsia="Times New Roman" w:hAnsi="Times New Roman" w:cs="Times New Roman"/>
      <w:b w:val="0"/>
      <w:bCs w:val="0"/>
      <w:i w:val="0"/>
      <w:iCs w:val="0"/>
      <w:smallCaps w:val="0"/>
      <w:strike w:val="0"/>
      <w:spacing w:val="0"/>
      <w:sz w:val="32"/>
      <w:szCs w:val="32"/>
    </w:rPr>
  </w:style>
  <w:style w:type="character" w:customStyle="1" w:styleId="a9">
    <w:name w:val="Подпись к картинке_"/>
    <w:basedOn w:val="a0"/>
    <w:link w:val="aa"/>
    <w:rPr>
      <w:rFonts w:ascii="Times New Roman" w:eastAsia="Times New Roman" w:hAnsi="Times New Roman" w:cs="Times New Roman"/>
      <w:b w:val="0"/>
      <w:bCs w:val="0"/>
      <w:i w:val="0"/>
      <w:iCs w:val="0"/>
      <w:smallCaps w:val="0"/>
      <w:strike w:val="0"/>
      <w:spacing w:val="160"/>
      <w:sz w:val="96"/>
      <w:szCs w:val="96"/>
      <w:lang w:val="en-US"/>
    </w:rPr>
  </w:style>
  <w:style w:type="character" w:customStyle="1" w:styleId="32">
    <w:name w:val="Подпись к картинке (3)_"/>
    <w:basedOn w:val="a0"/>
    <w:link w:val="33"/>
    <w:rPr>
      <w:rFonts w:ascii="Times New Roman" w:eastAsia="Times New Roman" w:hAnsi="Times New Roman" w:cs="Times New Roman"/>
      <w:b w:val="0"/>
      <w:bCs w:val="0"/>
      <w:i w:val="0"/>
      <w:iCs w:val="0"/>
      <w:smallCaps w:val="0"/>
      <w:strike w:val="0"/>
      <w:spacing w:val="0"/>
      <w:sz w:val="37"/>
      <w:szCs w:val="37"/>
      <w:lang w:val="en-US"/>
    </w:rPr>
  </w:style>
  <w:style w:type="character" w:customStyle="1" w:styleId="Arial35pt0pt">
    <w:name w:val="Подпись к картинке + Arial;35 pt;Не полужирный;Курсив;Интервал 0 pt"/>
    <w:basedOn w:val="a9"/>
    <w:rPr>
      <w:rFonts w:ascii="Arial" w:eastAsia="Arial" w:hAnsi="Arial" w:cs="Arial"/>
      <w:b/>
      <w:bCs/>
      <w:i/>
      <w:iCs/>
      <w:smallCaps w:val="0"/>
      <w:strike w:val="0"/>
      <w:spacing w:val="0"/>
      <w:sz w:val="70"/>
      <w:szCs w:val="70"/>
      <w:lang w:val="en-US"/>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pacing w:val="160"/>
      <w:sz w:val="96"/>
      <w:szCs w:val="96"/>
    </w:rPr>
  </w:style>
  <w:style w:type="character" w:customStyle="1" w:styleId="134pt">
    <w:name w:val="Основной текст (13) + Интервал 4 pt"/>
    <w:basedOn w:val="13"/>
    <w:rPr>
      <w:rFonts w:ascii="Times New Roman" w:eastAsia="Times New Roman" w:hAnsi="Times New Roman" w:cs="Times New Roman"/>
      <w:b w:val="0"/>
      <w:bCs w:val="0"/>
      <w:i w:val="0"/>
      <w:iCs w:val="0"/>
      <w:smallCaps w:val="0"/>
      <w:strike w:val="0"/>
      <w:spacing w:val="80"/>
      <w:sz w:val="96"/>
      <w:szCs w:val="96"/>
    </w:rPr>
  </w:style>
  <w:style w:type="character" w:customStyle="1" w:styleId="132pt">
    <w:name w:val="Основной текст (13) + Интервал 2 pt"/>
    <w:basedOn w:val="13"/>
    <w:rPr>
      <w:rFonts w:ascii="Times New Roman" w:eastAsia="Times New Roman" w:hAnsi="Times New Roman" w:cs="Times New Roman"/>
      <w:b w:val="0"/>
      <w:bCs w:val="0"/>
      <w:i w:val="0"/>
      <w:iCs w:val="0"/>
      <w:smallCaps w:val="0"/>
      <w:strike w:val="0"/>
      <w:spacing w:val="50"/>
      <w:sz w:val="96"/>
      <w:szCs w:val="96"/>
      <w:lang w:val="en-US"/>
    </w:rPr>
  </w:style>
  <w:style w:type="character" w:customStyle="1" w:styleId="136pt">
    <w:name w:val="Основной текст (13) + Интервал 6 pt"/>
    <w:basedOn w:val="13"/>
    <w:rPr>
      <w:rFonts w:ascii="Times New Roman" w:eastAsia="Times New Roman" w:hAnsi="Times New Roman" w:cs="Times New Roman"/>
      <w:b w:val="0"/>
      <w:bCs w:val="0"/>
      <w:i w:val="0"/>
      <w:iCs w:val="0"/>
      <w:smallCaps w:val="0"/>
      <w:strike w:val="0"/>
      <w:spacing w:val="120"/>
      <w:sz w:val="96"/>
      <w:szCs w:val="96"/>
      <w:lang w:val="en-US"/>
    </w:rPr>
  </w:style>
  <w:style w:type="character" w:customStyle="1" w:styleId="7-1pt">
    <w:name w:val="Основной текст (7) + Интервал -1 pt"/>
    <w:basedOn w:val="7"/>
    <w:rPr>
      <w:rFonts w:ascii="Times New Roman" w:eastAsia="Times New Roman" w:hAnsi="Times New Roman" w:cs="Times New Roman"/>
      <w:b w:val="0"/>
      <w:bCs w:val="0"/>
      <w:i w:val="0"/>
      <w:iCs w:val="0"/>
      <w:smallCaps w:val="0"/>
      <w:strike w:val="0"/>
      <w:spacing w:val="-30"/>
      <w:sz w:val="31"/>
      <w:szCs w:val="31"/>
    </w:rPr>
  </w:style>
  <w:style w:type="character" w:customStyle="1" w:styleId="13-2pt">
    <w:name w:val="Основной текст (13) + Интервал -2 pt"/>
    <w:basedOn w:val="13"/>
    <w:rPr>
      <w:rFonts w:ascii="Times New Roman" w:eastAsia="Times New Roman" w:hAnsi="Times New Roman" w:cs="Times New Roman"/>
      <w:b w:val="0"/>
      <w:bCs w:val="0"/>
      <w:i w:val="0"/>
      <w:iCs w:val="0"/>
      <w:smallCaps w:val="0"/>
      <w:strike w:val="0"/>
      <w:spacing w:val="-50"/>
      <w:sz w:val="96"/>
      <w:szCs w:val="96"/>
    </w:rPr>
  </w:style>
  <w:style w:type="character" w:customStyle="1" w:styleId="13-2pt0">
    <w:name w:val="Основной текст (13) + Интервал -2 pt"/>
    <w:basedOn w:val="13"/>
    <w:rPr>
      <w:rFonts w:ascii="Times New Roman" w:eastAsia="Times New Roman" w:hAnsi="Times New Roman" w:cs="Times New Roman"/>
      <w:b w:val="0"/>
      <w:bCs w:val="0"/>
      <w:i w:val="0"/>
      <w:iCs w:val="0"/>
      <w:smallCaps w:val="0"/>
      <w:strike w:val="0"/>
      <w:spacing w:val="-50"/>
      <w:sz w:val="96"/>
      <w:szCs w:val="96"/>
      <w:lang w:val="en-US"/>
    </w:rPr>
  </w:style>
  <w:style w:type="character" w:customStyle="1" w:styleId="155pt0">
    <w:name w:val="Основной текст + 15;5 pt"/>
    <w:basedOn w:val="a6"/>
    <w:rPr>
      <w:rFonts w:ascii="Times New Roman" w:eastAsia="Times New Roman" w:hAnsi="Times New Roman" w:cs="Times New Roman"/>
      <w:b w:val="0"/>
      <w:bCs w:val="0"/>
      <w:i w:val="0"/>
      <w:iCs w:val="0"/>
      <w:smallCaps w:val="0"/>
      <w:strike w:val="0"/>
      <w:spacing w:val="0"/>
      <w:sz w:val="31"/>
      <w:szCs w:val="31"/>
    </w:rPr>
  </w:style>
  <w:style w:type="character" w:customStyle="1" w:styleId="48pt8pt">
    <w:name w:val="Основной текст + 48 pt;Полужирный;Интервал 8 pt"/>
    <w:basedOn w:val="a6"/>
    <w:rPr>
      <w:rFonts w:ascii="Times New Roman" w:eastAsia="Times New Roman" w:hAnsi="Times New Roman" w:cs="Times New Roman"/>
      <w:b/>
      <w:bCs/>
      <w:i w:val="0"/>
      <w:iCs w:val="0"/>
      <w:smallCaps w:val="0"/>
      <w:strike w:val="0"/>
      <w:spacing w:val="160"/>
      <w:sz w:val="96"/>
      <w:szCs w:val="96"/>
    </w:rPr>
  </w:style>
  <w:style w:type="character" w:customStyle="1" w:styleId="15">
    <w:name w:val="Основной текст (15)_"/>
    <w:basedOn w:val="a0"/>
    <w:link w:val="150"/>
    <w:rPr>
      <w:rFonts w:ascii="Arial" w:eastAsia="Arial" w:hAnsi="Arial" w:cs="Arial"/>
      <w:b w:val="0"/>
      <w:bCs w:val="0"/>
      <w:i w:val="0"/>
      <w:iCs w:val="0"/>
      <w:smallCaps w:val="0"/>
      <w:strike w:val="0"/>
      <w:sz w:val="20"/>
      <w:szCs w:val="20"/>
      <w:lang w:val="en-US"/>
    </w:rPr>
  </w:style>
  <w:style w:type="character" w:customStyle="1" w:styleId="16">
    <w:name w:val="Основной текст (16)_"/>
    <w:basedOn w:val="a0"/>
    <w:link w:val="160"/>
    <w:rPr>
      <w:rFonts w:ascii="Times New Roman" w:eastAsia="Times New Roman" w:hAnsi="Times New Roman" w:cs="Times New Roman"/>
      <w:b w:val="0"/>
      <w:bCs w:val="0"/>
      <w:i w:val="0"/>
      <w:iCs w:val="0"/>
      <w:smallCaps w:val="0"/>
      <w:strike w:val="0"/>
      <w:spacing w:val="0"/>
      <w:sz w:val="27"/>
      <w:szCs w:val="27"/>
      <w:lang w:val="en-US"/>
    </w:rPr>
  </w:style>
  <w:style w:type="character" w:customStyle="1" w:styleId="1648pt8pt">
    <w:name w:val="Основной текст (16) + 48 pt;Не курсив;Интервал 8 pt"/>
    <w:basedOn w:val="16"/>
    <w:rPr>
      <w:rFonts w:ascii="Times New Roman" w:eastAsia="Times New Roman" w:hAnsi="Times New Roman" w:cs="Times New Roman"/>
      <w:b w:val="0"/>
      <w:bCs w:val="0"/>
      <w:i/>
      <w:iCs/>
      <w:smallCaps w:val="0"/>
      <w:strike w:val="0"/>
      <w:spacing w:val="160"/>
      <w:sz w:val="96"/>
      <w:szCs w:val="96"/>
      <w:lang w:val="en-US"/>
    </w:rPr>
  </w:style>
  <w:style w:type="character" w:customStyle="1" w:styleId="13185pt0pt">
    <w:name w:val="Основной текст (13) + 18;5 pt;Интервал 0 pt"/>
    <w:basedOn w:val="13"/>
    <w:rPr>
      <w:rFonts w:ascii="Times New Roman" w:eastAsia="Times New Roman" w:hAnsi="Times New Roman" w:cs="Times New Roman"/>
      <w:b w:val="0"/>
      <w:bCs w:val="0"/>
      <w:i w:val="0"/>
      <w:iCs w:val="0"/>
      <w:smallCaps w:val="0"/>
      <w:strike w:val="0"/>
      <w:spacing w:val="0"/>
      <w:sz w:val="37"/>
      <w:szCs w:val="37"/>
    </w:rPr>
  </w:style>
  <w:style w:type="character" w:customStyle="1" w:styleId="113">
    <w:name w:val="Основной текст (11)"/>
    <w:basedOn w:val="111"/>
    <w:rPr>
      <w:rFonts w:ascii="Times New Roman" w:eastAsia="Times New Roman" w:hAnsi="Times New Roman" w:cs="Times New Roman"/>
      <w:b w:val="0"/>
      <w:bCs w:val="0"/>
      <w:i w:val="0"/>
      <w:iCs w:val="0"/>
      <w:smallCaps w:val="0"/>
      <w:strike w:val="0"/>
      <w:spacing w:val="0"/>
      <w:sz w:val="37"/>
      <w:szCs w:val="37"/>
      <w:u w:val="single"/>
    </w:rPr>
  </w:style>
  <w:style w:type="character" w:customStyle="1" w:styleId="1148pt8pt">
    <w:name w:val="Основной текст (11) + 48 pt;Интервал 8 pt"/>
    <w:basedOn w:val="111"/>
    <w:rPr>
      <w:rFonts w:ascii="Times New Roman" w:eastAsia="Times New Roman" w:hAnsi="Times New Roman" w:cs="Times New Roman"/>
      <w:b w:val="0"/>
      <w:bCs w:val="0"/>
      <w:i w:val="0"/>
      <w:iCs w:val="0"/>
      <w:smallCaps w:val="0"/>
      <w:strike w:val="0"/>
      <w:spacing w:val="160"/>
      <w:sz w:val="96"/>
      <w:szCs w:val="96"/>
    </w:rPr>
  </w:style>
  <w:style w:type="character" w:customStyle="1" w:styleId="17">
    <w:name w:val="Основной текст (17)_"/>
    <w:basedOn w:val="a0"/>
    <w:link w:val="170"/>
    <w:rPr>
      <w:rFonts w:ascii="Arial" w:eastAsia="Arial" w:hAnsi="Arial" w:cs="Arial"/>
      <w:b w:val="0"/>
      <w:bCs w:val="0"/>
      <w:i w:val="0"/>
      <w:iCs w:val="0"/>
      <w:smallCaps w:val="0"/>
      <w:strike w:val="0"/>
      <w:sz w:val="45"/>
      <w:szCs w:val="45"/>
    </w:rPr>
  </w:style>
  <w:style w:type="character" w:customStyle="1" w:styleId="1pt">
    <w:name w:val="Подпись к картинке + Интервал 1 pt"/>
    <w:basedOn w:val="a9"/>
    <w:rPr>
      <w:rFonts w:ascii="Times New Roman" w:eastAsia="Times New Roman" w:hAnsi="Times New Roman" w:cs="Times New Roman"/>
      <w:b w:val="0"/>
      <w:bCs w:val="0"/>
      <w:i w:val="0"/>
      <w:iCs w:val="0"/>
      <w:smallCaps w:val="0"/>
      <w:strike w:val="0"/>
      <w:spacing w:val="20"/>
      <w:sz w:val="96"/>
      <w:szCs w:val="96"/>
      <w:lang w:val="en-US"/>
    </w:rPr>
  </w:style>
  <w:style w:type="character" w:customStyle="1" w:styleId="31pt-2pt">
    <w:name w:val="Подпись к картинке + 31 pt;Не полужирный;Курсив;Интервал -2 pt"/>
    <w:basedOn w:val="a9"/>
    <w:rPr>
      <w:rFonts w:ascii="Times New Roman" w:eastAsia="Times New Roman" w:hAnsi="Times New Roman" w:cs="Times New Roman"/>
      <w:b/>
      <w:bCs/>
      <w:i/>
      <w:iCs/>
      <w:smallCaps w:val="0"/>
      <w:strike w:val="0"/>
      <w:spacing w:val="-40"/>
      <w:sz w:val="62"/>
      <w:szCs w:val="62"/>
      <w:lang w:val="en-US"/>
    </w:rPr>
  </w:style>
  <w:style w:type="character" w:customStyle="1" w:styleId="11155pt">
    <w:name w:val="Основной текст (11) + 15;5 pt;Не полужирный"/>
    <w:basedOn w:val="111"/>
    <w:rPr>
      <w:rFonts w:ascii="Times New Roman" w:eastAsia="Times New Roman" w:hAnsi="Times New Roman" w:cs="Times New Roman"/>
      <w:b/>
      <w:bCs/>
      <w:i w:val="0"/>
      <w:iCs w:val="0"/>
      <w:smallCaps w:val="0"/>
      <w:strike w:val="0"/>
      <w:spacing w:val="0"/>
      <w:sz w:val="31"/>
      <w:szCs w:val="31"/>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pacing w:val="0"/>
      <w:sz w:val="42"/>
      <w:szCs w:val="42"/>
    </w:rPr>
  </w:style>
  <w:style w:type="character" w:customStyle="1" w:styleId="148pt">
    <w:name w:val="Основной текст (14) + Интервал 8 pt"/>
    <w:basedOn w:val="14"/>
    <w:rPr>
      <w:rFonts w:ascii="Times New Roman" w:eastAsia="Times New Roman" w:hAnsi="Times New Roman" w:cs="Times New Roman"/>
      <w:b w:val="0"/>
      <w:bCs w:val="0"/>
      <w:i w:val="0"/>
      <w:iCs w:val="0"/>
      <w:smallCaps w:val="0"/>
      <w:strike w:val="0"/>
      <w:spacing w:val="170"/>
      <w:sz w:val="42"/>
      <w:szCs w:val="42"/>
    </w:rPr>
  </w:style>
  <w:style w:type="character" w:customStyle="1" w:styleId="18">
    <w:name w:val="Заголовок №1_"/>
    <w:basedOn w:val="a0"/>
    <w:link w:val="19"/>
    <w:rPr>
      <w:rFonts w:ascii="Times New Roman" w:eastAsia="Times New Roman" w:hAnsi="Times New Roman" w:cs="Times New Roman"/>
      <w:b w:val="0"/>
      <w:bCs w:val="0"/>
      <w:i w:val="0"/>
      <w:iCs w:val="0"/>
      <w:smallCaps w:val="0"/>
      <w:strike w:val="0"/>
      <w:spacing w:val="160"/>
      <w:sz w:val="96"/>
      <w:szCs w:val="96"/>
      <w:lang w:val="en-US"/>
    </w:rPr>
  </w:style>
  <w:style w:type="character" w:customStyle="1" w:styleId="14pt">
    <w:name w:val="Заголовок №1 + Интервал 4 pt"/>
    <w:basedOn w:val="18"/>
    <w:rPr>
      <w:rFonts w:ascii="Times New Roman" w:eastAsia="Times New Roman" w:hAnsi="Times New Roman" w:cs="Times New Roman"/>
      <w:b w:val="0"/>
      <w:bCs w:val="0"/>
      <w:i w:val="0"/>
      <w:iCs w:val="0"/>
      <w:smallCaps w:val="0"/>
      <w:strike w:val="0"/>
      <w:spacing w:val="80"/>
      <w:sz w:val="96"/>
      <w:szCs w:val="96"/>
      <w:lang w:val="en-US"/>
    </w:rPr>
  </w:style>
  <w:style w:type="character" w:customStyle="1" w:styleId="42">
    <w:name w:val="Заголовок №4_"/>
    <w:basedOn w:val="a0"/>
    <w:link w:val="43"/>
    <w:rPr>
      <w:rFonts w:ascii="Times New Roman" w:eastAsia="Times New Roman" w:hAnsi="Times New Roman" w:cs="Times New Roman"/>
      <w:b w:val="0"/>
      <w:bCs w:val="0"/>
      <w:i w:val="0"/>
      <w:iCs w:val="0"/>
      <w:smallCaps w:val="0"/>
      <w:strike w:val="0"/>
      <w:spacing w:val="160"/>
      <w:sz w:val="96"/>
      <w:szCs w:val="96"/>
      <w:lang w:val="en-US"/>
    </w:rPr>
  </w:style>
  <w:style w:type="character" w:customStyle="1" w:styleId="34">
    <w:name w:val="Заголовок №3_"/>
    <w:basedOn w:val="a0"/>
    <w:link w:val="35"/>
    <w:rPr>
      <w:rFonts w:ascii="Times New Roman" w:eastAsia="Times New Roman" w:hAnsi="Times New Roman" w:cs="Times New Roman"/>
      <w:b w:val="0"/>
      <w:bCs w:val="0"/>
      <w:i w:val="0"/>
      <w:iCs w:val="0"/>
      <w:smallCaps w:val="0"/>
      <w:strike w:val="0"/>
      <w:spacing w:val="160"/>
      <w:sz w:val="96"/>
      <w:szCs w:val="96"/>
      <w:lang w:val="en-US"/>
    </w:rPr>
  </w:style>
  <w:style w:type="character" w:customStyle="1" w:styleId="36pt">
    <w:name w:val="Заголовок №3 + Интервал 6 pt"/>
    <w:basedOn w:val="34"/>
    <w:rPr>
      <w:rFonts w:ascii="Times New Roman" w:eastAsia="Times New Roman" w:hAnsi="Times New Roman" w:cs="Times New Roman"/>
      <w:b w:val="0"/>
      <w:bCs w:val="0"/>
      <w:i w:val="0"/>
      <w:iCs w:val="0"/>
      <w:smallCaps w:val="0"/>
      <w:strike w:val="0"/>
      <w:spacing w:val="120"/>
      <w:sz w:val="96"/>
      <w:szCs w:val="96"/>
      <w:lang w:val="en-US"/>
    </w:rPr>
  </w:style>
  <w:style w:type="character" w:customStyle="1" w:styleId="24">
    <w:name w:val="Заголовок №2_"/>
    <w:basedOn w:val="a0"/>
    <w:link w:val="25"/>
    <w:rPr>
      <w:rFonts w:ascii="Times New Roman" w:eastAsia="Times New Roman" w:hAnsi="Times New Roman" w:cs="Times New Roman"/>
      <w:b w:val="0"/>
      <w:bCs w:val="0"/>
      <w:i w:val="0"/>
      <w:iCs w:val="0"/>
      <w:smallCaps w:val="0"/>
      <w:strike w:val="0"/>
      <w:spacing w:val="160"/>
      <w:sz w:val="96"/>
      <w:szCs w:val="96"/>
      <w:lang w:val="en-US"/>
    </w:rPr>
  </w:style>
  <w:style w:type="character" w:customStyle="1" w:styleId="233pt0pt40">
    <w:name w:val="Заголовок №2 + 33 pt;Интервал 0 pt;Масштаб 40%"/>
    <w:basedOn w:val="24"/>
    <w:rPr>
      <w:rFonts w:ascii="Times New Roman" w:eastAsia="Times New Roman" w:hAnsi="Times New Roman" w:cs="Times New Roman"/>
      <w:b w:val="0"/>
      <w:bCs w:val="0"/>
      <w:i w:val="0"/>
      <w:iCs w:val="0"/>
      <w:smallCaps w:val="0"/>
      <w:strike w:val="0"/>
      <w:spacing w:val="0"/>
      <w:w w:val="40"/>
      <w:sz w:val="66"/>
      <w:szCs w:val="66"/>
      <w:lang w:val="en-US"/>
    </w:rPr>
  </w:style>
  <w:style w:type="character" w:customStyle="1" w:styleId="71">
    <w:name w:val="Заголовок №7_"/>
    <w:basedOn w:val="a0"/>
    <w:link w:val="72"/>
    <w:rPr>
      <w:rFonts w:ascii="Times New Roman" w:eastAsia="Times New Roman" w:hAnsi="Times New Roman" w:cs="Times New Roman"/>
      <w:b w:val="0"/>
      <w:bCs w:val="0"/>
      <w:i w:val="0"/>
      <w:iCs w:val="0"/>
      <w:smallCaps w:val="0"/>
      <w:strike w:val="0"/>
      <w:spacing w:val="0"/>
      <w:sz w:val="37"/>
      <w:szCs w:val="37"/>
    </w:rPr>
  </w:style>
  <w:style w:type="character" w:customStyle="1" w:styleId="52">
    <w:name w:val="Заголовок №5_"/>
    <w:basedOn w:val="a0"/>
    <w:link w:val="53"/>
    <w:rPr>
      <w:rFonts w:ascii="Times New Roman" w:eastAsia="Times New Roman" w:hAnsi="Times New Roman" w:cs="Times New Roman"/>
      <w:b w:val="0"/>
      <w:bCs w:val="0"/>
      <w:i w:val="0"/>
      <w:iCs w:val="0"/>
      <w:smallCaps w:val="0"/>
      <w:strike w:val="0"/>
      <w:spacing w:val="0"/>
      <w:sz w:val="42"/>
      <w:szCs w:val="42"/>
    </w:rPr>
  </w:style>
  <w:style w:type="character" w:customStyle="1" w:styleId="54">
    <w:name w:val="Заголовок №5"/>
    <w:basedOn w:val="52"/>
    <w:rPr>
      <w:rFonts w:ascii="Times New Roman" w:eastAsia="Times New Roman" w:hAnsi="Times New Roman" w:cs="Times New Roman"/>
      <w:b w:val="0"/>
      <w:bCs w:val="0"/>
      <w:i w:val="0"/>
      <w:iCs w:val="0"/>
      <w:smallCaps w:val="0"/>
      <w:strike w:val="0"/>
      <w:spacing w:val="0"/>
      <w:sz w:val="42"/>
      <w:szCs w:val="42"/>
    </w:rPr>
  </w:style>
  <w:style w:type="character" w:customStyle="1" w:styleId="26pt">
    <w:name w:val="Основной текст (2) + 6 pt;Не курсив"/>
    <w:basedOn w:val="2"/>
    <w:rPr>
      <w:rFonts w:ascii="Times New Roman" w:eastAsia="Times New Roman" w:hAnsi="Times New Roman" w:cs="Times New Roman"/>
      <w:b w:val="0"/>
      <w:bCs w:val="0"/>
      <w:i/>
      <w:iCs/>
      <w:smallCaps w:val="0"/>
      <w:strike w:val="0"/>
      <w:spacing w:val="0"/>
      <w:sz w:val="12"/>
      <w:szCs w:val="12"/>
    </w:rPr>
  </w:style>
  <w:style w:type="character" w:customStyle="1" w:styleId="180">
    <w:name w:val="Основной текст (18)_"/>
    <w:basedOn w:val="a0"/>
    <w:link w:val="181"/>
    <w:rPr>
      <w:rFonts w:ascii="Times New Roman" w:eastAsia="Times New Roman" w:hAnsi="Times New Roman" w:cs="Times New Roman"/>
      <w:b w:val="0"/>
      <w:bCs w:val="0"/>
      <w:i w:val="0"/>
      <w:iCs w:val="0"/>
      <w:smallCaps w:val="0"/>
      <w:strike w:val="0"/>
      <w:spacing w:val="0"/>
      <w:sz w:val="28"/>
      <w:szCs w:val="28"/>
    </w:rPr>
  </w:style>
  <w:style w:type="character" w:customStyle="1" w:styleId="63">
    <w:name w:val="Заголовок №6_"/>
    <w:basedOn w:val="a0"/>
    <w:link w:val="64"/>
    <w:rPr>
      <w:rFonts w:ascii="Times New Roman" w:eastAsia="Times New Roman" w:hAnsi="Times New Roman" w:cs="Times New Roman"/>
      <w:b w:val="0"/>
      <w:bCs w:val="0"/>
      <w:i w:val="0"/>
      <w:iCs w:val="0"/>
      <w:smallCaps w:val="0"/>
      <w:strike w:val="0"/>
      <w:spacing w:val="0"/>
      <w:sz w:val="42"/>
      <w:szCs w:val="42"/>
    </w:rPr>
  </w:style>
  <w:style w:type="character" w:customStyle="1" w:styleId="182">
    <w:name w:val="Основной текст (18) + Не полужирный"/>
    <w:basedOn w:val="180"/>
    <w:rPr>
      <w:rFonts w:ascii="Times New Roman" w:eastAsia="Times New Roman" w:hAnsi="Times New Roman" w:cs="Times New Roman"/>
      <w:b/>
      <w:bCs/>
      <w:i w:val="0"/>
      <w:iCs w:val="0"/>
      <w:smallCaps w:val="0"/>
      <w:strike w:val="0"/>
      <w:spacing w:val="0"/>
      <w:sz w:val="28"/>
      <w:szCs w:val="28"/>
    </w:rPr>
  </w:style>
  <w:style w:type="character" w:customStyle="1" w:styleId="181pt">
    <w:name w:val="Основной текст (18) + Интервал 1 pt"/>
    <w:basedOn w:val="180"/>
    <w:rPr>
      <w:rFonts w:ascii="Times New Roman" w:eastAsia="Times New Roman" w:hAnsi="Times New Roman" w:cs="Times New Roman"/>
      <w:b w:val="0"/>
      <w:bCs w:val="0"/>
      <w:i w:val="0"/>
      <w:iCs w:val="0"/>
      <w:smallCaps w:val="0"/>
      <w:strike w:val="0"/>
      <w:spacing w:val="20"/>
      <w:sz w:val="28"/>
      <w:szCs w:val="28"/>
    </w:rPr>
  </w:style>
  <w:style w:type="character" w:customStyle="1" w:styleId="12135pt">
    <w:name w:val="Основной текст (12) + 13;5 pt;Полужирный;Курсив"/>
    <w:basedOn w:val="121"/>
    <w:rPr>
      <w:rFonts w:ascii="Times New Roman" w:eastAsia="Times New Roman" w:hAnsi="Times New Roman" w:cs="Times New Roman"/>
      <w:b/>
      <w:bCs/>
      <w:i/>
      <w:iCs/>
      <w:smallCaps w:val="0"/>
      <w:strike w:val="0"/>
      <w:spacing w:val="0"/>
      <w:sz w:val="27"/>
      <w:szCs w:val="27"/>
    </w:rPr>
  </w:style>
  <w:style w:type="paragraph" w:customStyle="1" w:styleId="110">
    <w:name w:val="Заголовок №11"/>
    <w:basedOn w:val="a"/>
    <w:link w:val="11"/>
    <w:pPr>
      <w:shd w:val="clear" w:color="auto" w:fill="FFFFFF"/>
      <w:spacing w:line="257" w:lineRule="exact"/>
      <w:jc w:val="both"/>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rPr>
  </w:style>
  <w:style w:type="paragraph" w:customStyle="1" w:styleId="20">
    <w:name w:val="Основной текст (2)"/>
    <w:basedOn w:val="a"/>
    <w:link w:val="2"/>
    <w:pPr>
      <w:shd w:val="clear" w:color="auto" w:fill="FFFFFF"/>
      <w:spacing w:before="180" w:after="180" w:line="209" w:lineRule="exact"/>
      <w:jc w:val="both"/>
    </w:pPr>
    <w:rPr>
      <w:rFonts w:ascii="Times New Roman" w:eastAsia="Times New Roman" w:hAnsi="Times New Roman" w:cs="Times New Roman"/>
      <w:i/>
      <w:iCs/>
      <w:sz w:val="18"/>
      <w:szCs w:val="18"/>
    </w:rPr>
  </w:style>
  <w:style w:type="paragraph" w:customStyle="1" w:styleId="30">
    <w:name w:val="Основной текст (3)"/>
    <w:basedOn w:val="a"/>
    <w:link w:val="3"/>
    <w:pPr>
      <w:shd w:val="clear" w:color="auto" w:fill="FFFFFF"/>
      <w:spacing w:before="180" w:line="207" w:lineRule="exact"/>
      <w:jc w:val="both"/>
    </w:pPr>
    <w:rPr>
      <w:rFonts w:ascii="Times New Roman" w:eastAsia="Times New Roman" w:hAnsi="Times New Roman" w:cs="Times New Roman"/>
      <w:b/>
      <w:bCs/>
      <w:sz w:val="20"/>
      <w:szCs w:val="20"/>
    </w:rPr>
  </w:style>
  <w:style w:type="paragraph" w:customStyle="1" w:styleId="1">
    <w:name w:val="Основной текст1"/>
    <w:basedOn w:val="a"/>
    <w:link w:val="a6"/>
    <w:pPr>
      <w:shd w:val="clear" w:color="auto" w:fill="FFFFFF"/>
      <w:spacing w:line="207" w:lineRule="exact"/>
      <w:ind w:hanging="220"/>
      <w:jc w:val="both"/>
    </w:pPr>
    <w:rPr>
      <w:rFonts w:ascii="Times New Roman" w:eastAsia="Times New Roman" w:hAnsi="Times New Roman" w:cs="Times New Roman"/>
      <w:sz w:val="20"/>
      <w:szCs w:val="20"/>
    </w:rPr>
  </w:style>
  <w:style w:type="paragraph" w:customStyle="1" w:styleId="23">
    <w:name w:val="Подпись к картинке (2)"/>
    <w:basedOn w:val="a"/>
    <w:link w:val="22"/>
    <w:pPr>
      <w:shd w:val="clear" w:color="auto" w:fill="FFFFFF"/>
      <w:spacing w:line="0" w:lineRule="atLeast"/>
    </w:pPr>
    <w:rPr>
      <w:rFonts w:ascii="Times New Roman" w:eastAsia="Times New Roman" w:hAnsi="Times New Roman" w:cs="Times New Roman"/>
      <w:i/>
      <w:iCs/>
      <w:sz w:val="22"/>
      <w:szCs w:val="22"/>
    </w:rPr>
  </w:style>
  <w:style w:type="paragraph" w:customStyle="1" w:styleId="40">
    <w:name w:val="Основной текст (4)"/>
    <w:basedOn w:val="a"/>
    <w:link w:val="4"/>
    <w:pPr>
      <w:shd w:val="clear" w:color="auto" w:fill="FFFFFF"/>
      <w:spacing w:line="192" w:lineRule="exact"/>
    </w:pPr>
    <w:rPr>
      <w:rFonts w:ascii="Arial" w:eastAsia="Arial" w:hAnsi="Arial" w:cs="Arial"/>
      <w:sz w:val="15"/>
      <w:szCs w:val="15"/>
    </w:rPr>
  </w:style>
  <w:style w:type="paragraph" w:customStyle="1" w:styleId="50">
    <w:name w:val="Основной текст (5)"/>
    <w:basedOn w:val="a"/>
    <w:link w:val="5"/>
    <w:pPr>
      <w:shd w:val="clear" w:color="auto" w:fill="FFFFFF"/>
      <w:spacing w:line="192" w:lineRule="exact"/>
      <w:ind w:hanging="540"/>
    </w:pPr>
    <w:rPr>
      <w:rFonts w:ascii="Arial" w:eastAsia="Arial" w:hAnsi="Arial" w:cs="Arial"/>
      <w:spacing w:val="-10"/>
      <w:sz w:val="18"/>
      <w:szCs w:val="18"/>
    </w:rPr>
  </w:style>
  <w:style w:type="paragraph" w:customStyle="1" w:styleId="120">
    <w:name w:val="Заголовок №12"/>
    <w:basedOn w:val="a"/>
    <w:link w:val="12"/>
    <w:pPr>
      <w:shd w:val="clear" w:color="auto" w:fill="FFFFFF"/>
      <w:spacing w:before="300" w:line="242" w:lineRule="exact"/>
      <w:jc w:val="both"/>
    </w:pPr>
    <w:rPr>
      <w:rFonts w:ascii="Times New Roman" w:eastAsia="Times New Roman" w:hAnsi="Times New Roman" w:cs="Times New Roman"/>
      <w:b/>
      <w:bCs/>
      <w:sz w:val="20"/>
      <w:szCs w:val="20"/>
    </w:rPr>
  </w:style>
  <w:style w:type="paragraph" w:customStyle="1" w:styleId="60">
    <w:name w:val="Основной текст (6)"/>
    <w:basedOn w:val="a"/>
    <w:link w:val="6"/>
    <w:pPr>
      <w:shd w:val="clear" w:color="auto" w:fill="FFFFFF"/>
      <w:spacing w:after="900" w:line="343" w:lineRule="exact"/>
      <w:jc w:val="center"/>
    </w:pPr>
    <w:rPr>
      <w:rFonts w:ascii="Times New Roman" w:eastAsia="Times New Roman" w:hAnsi="Times New Roman" w:cs="Times New Roman"/>
      <w:b/>
      <w:bCs/>
      <w:sz w:val="27"/>
      <w:szCs w:val="27"/>
    </w:rPr>
  </w:style>
  <w:style w:type="paragraph" w:customStyle="1" w:styleId="1020">
    <w:name w:val="Заголовок №10 (2)"/>
    <w:basedOn w:val="a"/>
    <w:link w:val="102"/>
    <w:pPr>
      <w:shd w:val="clear" w:color="auto" w:fill="FFFFFF"/>
      <w:spacing w:before="420" w:after="120" w:line="283" w:lineRule="exact"/>
      <w:ind w:firstLine="780"/>
    </w:pPr>
    <w:rPr>
      <w:rFonts w:ascii="Times New Roman" w:eastAsia="Times New Roman" w:hAnsi="Times New Roman" w:cs="Times New Roman"/>
      <w:b/>
      <w:bCs/>
      <w:sz w:val="27"/>
      <w:szCs w:val="27"/>
    </w:rPr>
  </w:style>
  <w:style w:type="paragraph" w:customStyle="1" w:styleId="70">
    <w:name w:val="Основной текст (7)"/>
    <w:basedOn w:val="a"/>
    <w:link w:val="7"/>
    <w:pPr>
      <w:shd w:val="clear" w:color="auto" w:fill="FFFFFF"/>
      <w:spacing w:before="60" w:after="120" w:line="0" w:lineRule="atLeast"/>
    </w:pPr>
    <w:rPr>
      <w:rFonts w:ascii="Times New Roman" w:eastAsia="Times New Roman" w:hAnsi="Times New Roman" w:cs="Times New Roman"/>
      <w:sz w:val="31"/>
      <w:szCs w:val="31"/>
    </w:rPr>
  </w:style>
  <w:style w:type="paragraph" w:customStyle="1" w:styleId="100">
    <w:name w:val="Заголовок №10"/>
    <w:basedOn w:val="a"/>
    <w:link w:val="10"/>
    <w:pPr>
      <w:shd w:val="clear" w:color="auto" w:fill="FFFFFF"/>
      <w:spacing w:before="120" w:after="120" w:line="293" w:lineRule="exact"/>
      <w:jc w:val="center"/>
    </w:pPr>
    <w:rPr>
      <w:rFonts w:ascii="Times New Roman" w:eastAsia="Times New Roman" w:hAnsi="Times New Roman" w:cs="Times New Roman"/>
      <w:b/>
      <w:bCs/>
      <w:sz w:val="25"/>
      <w:szCs w:val="25"/>
    </w:rPr>
  </w:style>
  <w:style w:type="paragraph" w:customStyle="1" w:styleId="80">
    <w:name w:val="Основной текст (8)"/>
    <w:basedOn w:val="a"/>
    <w:link w:val="8"/>
    <w:pPr>
      <w:shd w:val="clear" w:color="auto" w:fill="FFFFFF"/>
      <w:spacing w:before="120" w:line="0" w:lineRule="atLeast"/>
    </w:pPr>
    <w:rPr>
      <w:rFonts w:ascii="Times New Roman" w:eastAsia="Times New Roman" w:hAnsi="Times New Roman" w:cs="Times New Roman"/>
      <w:b/>
      <w:bCs/>
      <w:sz w:val="22"/>
      <w:szCs w:val="22"/>
    </w:rPr>
  </w:style>
  <w:style w:type="paragraph" w:customStyle="1" w:styleId="90">
    <w:name w:val="Основной текст (9)"/>
    <w:basedOn w:val="a"/>
    <w:link w:val="9"/>
    <w:pPr>
      <w:shd w:val="clear" w:color="auto" w:fill="FFFFFF"/>
      <w:spacing w:line="0" w:lineRule="atLeast"/>
    </w:pPr>
    <w:rPr>
      <w:rFonts w:ascii="Times New Roman" w:eastAsia="Times New Roman" w:hAnsi="Times New Roman" w:cs="Times New Roman"/>
      <w:sz w:val="12"/>
      <w:szCs w:val="12"/>
      <w:lang w:val="en-US"/>
    </w:rPr>
  </w:style>
  <w:style w:type="paragraph" w:customStyle="1" w:styleId="103">
    <w:name w:val="Основной текст (10)"/>
    <w:basedOn w:val="a"/>
    <w:link w:val="101"/>
    <w:pPr>
      <w:shd w:val="clear" w:color="auto" w:fill="FFFFFF"/>
      <w:spacing w:line="0" w:lineRule="atLeast"/>
    </w:pPr>
    <w:rPr>
      <w:rFonts w:ascii="Times New Roman" w:eastAsia="Times New Roman" w:hAnsi="Times New Roman" w:cs="Times New Roman"/>
      <w:i/>
      <w:iCs/>
      <w:sz w:val="8"/>
      <w:szCs w:val="8"/>
    </w:rPr>
  </w:style>
  <w:style w:type="paragraph" w:customStyle="1" w:styleId="83">
    <w:name w:val="Заголовок №8"/>
    <w:basedOn w:val="a"/>
    <w:link w:val="82"/>
    <w:pPr>
      <w:shd w:val="clear" w:color="auto" w:fill="FFFFFF"/>
      <w:spacing w:before="720" w:after="240" w:line="447" w:lineRule="exact"/>
      <w:jc w:val="center"/>
      <w:outlineLvl w:val="7"/>
    </w:pPr>
    <w:rPr>
      <w:rFonts w:ascii="Times New Roman" w:eastAsia="Times New Roman" w:hAnsi="Times New Roman" w:cs="Times New Roman"/>
      <w:b/>
      <w:bCs/>
      <w:sz w:val="37"/>
      <w:szCs w:val="37"/>
    </w:rPr>
  </w:style>
  <w:style w:type="paragraph" w:customStyle="1" w:styleId="112">
    <w:name w:val="Основной текст (11)"/>
    <w:basedOn w:val="a"/>
    <w:link w:val="111"/>
    <w:pPr>
      <w:shd w:val="clear" w:color="auto" w:fill="FFFFFF"/>
      <w:spacing w:before="720" w:after="180" w:line="436" w:lineRule="exact"/>
      <w:jc w:val="center"/>
    </w:pPr>
    <w:rPr>
      <w:rFonts w:ascii="Times New Roman" w:eastAsia="Times New Roman" w:hAnsi="Times New Roman" w:cs="Times New Roman"/>
      <w:b/>
      <w:bCs/>
      <w:sz w:val="37"/>
      <w:szCs w:val="37"/>
    </w:rPr>
  </w:style>
  <w:style w:type="paragraph" w:customStyle="1" w:styleId="122">
    <w:name w:val="Основной текст (12)"/>
    <w:basedOn w:val="a"/>
    <w:link w:val="121"/>
    <w:pPr>
      <w:shd w:val="clear" w:color="auto" w:fill="FFFFFF"/>
      <w:spacing w:line="412" w:lineRule="exact"/>
      <w:jc w:val="both"/>
    </w:pPr>
    <w:rPr>
      <w:rFonts w:ascii="Times New Roman" w:eastAsia="Times New Roman" w:hAnsi="Times New Roman" w:cs="Times New Roman"/>
      <w:sz w:val="32"/>
      <w:szCs w:val="32"/>
    </w:rPr>
  </w:style>
  <w:style w:type="paragraph" w:customStyle="1" w:styleId="92">
    <w:name w:val="Заголовок №9"/>
    <w:basedOn w:val="a"/>
    <w:link w:val="91"/>
    <w:pPr>
      <w:shd w:val="clear" w:color="auto" w:fill="FFFFFF"/>
      <w:spacing w:line="0" w:lineRule="atLeast"/>
      <w:outlineLvl w:val="8"/>
    </w:pPr>
    <w:rPr>
      <w:rFonts w:ascii="Times New Roman" w:eastAsia="Times New Roman" w:hAnsi="Times New Roman" w:cs="Times New Roman"/>
      <w:sz w:val="32"/>
      <w:szCs w:val="32"/>
    </w:rPr>
  </w:style>
  <w:style w:type="paragraph" w:customStyle="1" w:styleId="aa">
    <w:name w:val="Подпись к картинке"/>
    <w:basedOn w:val="a"/>
    <w:link w:val="a9"/>
    <w:pPr>
      <w:shd w:val="clear" w:color="auto" w:fill="FFFFFF"/>
      <w:spacing w:line="0" w:lineRule="atLeast"/>
    </w:pPr>
    <w:rPr>
      <w:rFonts w:ascii="Times New Roman" w:eastAsia="Times New Roman" w:hAnsi="Times New Roman" w:cs="Times New Roman"/>
      <w:b/>
      <w:bCs/>
      <w:spacing w:val="160"/>
      <w:sz w:val="96"/>
      <w:szCs w:val="96"/>
      <w:lang w:val="en-US"/>
    </w:rPr>
  </w:style>
  <w:style w:type="paragraph" w:customStyle="1" w:styleId="33">
    <w:name w:val="Подпись к картинке (3)"/>
    <w:basedOn w:val="a"/>
    <w:link w:val="32"/>
    <w:pPr>
      <w:shd w:val="clear" w:color="auto" w:fill="FFFFFF"/>
      <w:spacing w:line="0" w:lineRule="atLeast"/>
    </w:pPr>
    <w:rPr>
      <w:rFonts w:ascii="Times New Roman" w:eastAsia="Times New Roman" w:hAnsi="Times New Roman" w:cs="Times New Roman"/>
      <w:b/>
      <w:bCs/>
      <w:sz w:val="37"/>
      <w:szCs w:val="37"/>
      <w:lang w:val="en-US"/>
    </w:rPr>
  </w:style>
  <w:style w:type="paragraph" w:customStyle="1" w:styleId="130">
    <w:name w:val="Основной текст (13)"/>
    <w:basedOn w:val="a"/>
    <w:link w:val="13"/>
    <w:pPr>
      <w:shd w:val="clear" w:color="auto" w:fill="FFFFFF"/>
      <w:spacing w:line="0" w:lineRule="atLeast"/>
      <w:jc w:val="both"/>
    </w:pPr>
    <w:rPr>
      <w:rFonts w:ascii="Times New Roman" w:eastAsia="Times New Roman" w:hAnsi="Times New Roman" w:cs="Times New Roman"/>
      <w:b/>
      <w:bCs/>
      <w:spacing w:val="160"/>
      <w:sz w:val="96"/>
      <w:szCs w:val="96"/>
    </w:rPr>
  </w:style>
  <w:style w:type="paragraph" w:customStyle="1" w:styleId="150">
    <w:name w:val="Основной текст (15)"/>
    <w:basedOn w:val="a"/>
    <w:link w:val="15"/>
    <w:pPr>
      <w:shd w:val="clear" w:color="auto" w:fill="FFFFFF"/>
      <w:spacing w:line="0" w:lineRule="atLeast"/>
    </w:pPr>
    <w:rPr>
      <w:rFonts w:ascii="Arial" w:eastAsia="Arial" w:hAnsi="Arial" w:cs="Arial"/>
      <w:sz w:val="20"/>
      <w:szCs w:val="20"/>
      <w:lang w:val="en-US"/>
    </w:rPr>
  </w:style>
  <w:style w:type="paragraph" w:customStyle="1" w:styleId="160">
    <w:name w:val="Основной текст (16)"/>
    <w:basedOn w:val="a"/>
    <w:link w:val="16"/>
    <w:pPr>
      <w:shd w:val="clear" w:color="auto" w:fill="FFFFFF"/>
      <w:spacing w:line="0" w:lineRule="atLeast"/>
    </w:pPr>
    <w:rPr>
      <w:rFonts w:ascii="Times New Roman" w:eastAsia="Times New Roman" w:hAnsi="Times New Roman" w:cs="Times New Roman"/>
      <w:b/>
      <w:bCs/>
      <w:i/>
      <w:iCs/>
      <w:sz w:val="27"/>
      <w:szCs w:val="27"/>
      <w:lang w:val="en-US"/>
    </w:rPr>
  </w:style>
  <w:style w:type="paragraph" w:customStyle="1" w:styleId="170">
    <w:name w:val="Основной текст (17)"/>
    <w:basedOn w:val="a"/>
    <w:link w:val="17"/>
    <w:pPr>
      <w:shd w:val="clear" w:color="auto" w:fill="FFFFFF"/>
      <w:spacing w:line="0" w:lineRule="atLeast"/>
    </w:pPr>
    <w:rPr>
      <w:rFonts w:ascii="Arial" w:eastAsia="Arial" w:hAnsi="Arial" w:cs="Arial"/>
      <w:sz w:val="45"/>
      <w:szCs w:val="45"/>
    </w:rPr>
  </w:style>
  <w:style w:type="paragraph" w:customStyle="1" w:styleId="140">
    <w:name w:val="Основной текст (14)"/>
    <w:basedOn w:val="a"/>
    <w:link w:val="14"/>
    <w:pPr>
      <w:shd w:val="clear" w:color="auto" w:fill="FFFFFF"/>
      <w:spacing w:line="0" w:lineRule="atLeast"/>
      <w:jc w:val="both"/>
    </w:pPr>
    <w:rPr>
      <w:rFonts w:ascii="Times New Roman" w:eastAsia="Times New Roman" w:hAnsi="Times New Roman" w:cs="Times New Roman"/>
      <w:sz w:val="42"/>
      <w:szCs w:val="42"/>
    </w:rPr>
  </w:style>
  <w:style w:type="paragraph" w:customStyle="1" w:styleId="19">
    <w:name w:val="Заголовок №1"/>
    <w:basedOn w:val="a"/>
    <w:link w:val="18"/>
    <w:pPr>
      <w:shd w:val="clear" w:color="auto" w:fill="FFFFFF"/>
      <w:spacing w:line="0" w:lineRule="atLeast"/>
      <w:jc w:val="both"/>
      <w:outlineLvl w:val="0"/>
    </w:pPr>
    <w:rPr>
      <w:rFonts w:ascii="Times New Roman" w:eastAsia="Times New Roman" w:hAnsi="Times New Roman" w:cs="Times New Roman"/>
      <w:b/>
      <w:bCs/>
      <w:spacing w:val="160"/>
      <w:sz w:val="96"/>
      <w:szCs w:val="96"/>
      <w:lang w:val="en-US"/>
    </w:rPr>
  </w:style>
  <w:style w:type="paragraph" w:customStyle="1" w:styleId="43">
    <w:name w:val="Заголовок №4"/>
    <w:basedOn w:val="a"/>
    <w:link w:val="42"/>
    <w:pPr>
      <w:shd w:val="clear" w:color="auto" w:fill="FFFFFF"/>
      <w:spacing w:line="0" w:lineRule="atLeast"/>
      <w:jc w:val="both"/>
      <w:outlineLvl w:val="3"/>
    </w:pPr>
    <w:rPr>
      <w:rFonts w:ascii="Times New Roman" w:eastAsia="Times New Roman" w:hAnsi="Times New Roman" w:cs="Times New Roman"/>
      <w:b/>
      <w:bCs/>
      <w:spacing w:val="160"/>
      <w:sz w:val="96"/>
      <w:szCs w:val="96"/>
      <w:lang w:val="en-US"/>
    </w:rPr>
  </w:style>
  <w:style w:type="paragraph" w:customStyle="1" w:styleId="35">
    <w:name w:val="Заголовок №3"/>
    <w:basedOn w:val="a"/>
    <w:link w:val="34"/>
    <w:pPr>
      <w:shd w:val="clear" w:color="auto" w:fill="FFFFFF"/>
      <w:spacing w:after="120" w:line="416" w:lineRule="exact"/>
      <w:jc w:val="both"/>
      <w:outlineLvl w:val="2"/>
    </w:pPr>
    <w:rPr>
      <w:rFonts w:ascii="Times New Roman" w:eastAsia="Times New Roman" w:hAnsi="Times New Roman" w:cs="Times New Roman"/>
      <w:b/>
      <w:bCs/>
      <w:spacing w:val="160"/>
      <w:sz w:val="96"/>
      <w:szCs w:val="96"/>
      <w:lang w:val="en-US"/>
    </w:rPr>
  </w:style>
  <w:style w:type="paragraph" w:customStyle="1" w:styleId="25">
    <w:name w:val="Заголовок №2"/>
    <w:basedOn w:val="a"/>
    <w:link w:val="24"/>
    <w:pPr>
      <w:shd w:val="clear" w:color="auto" w:fill="FFFFFF"/>
      <w:spacing w:before="120" w:line="0" w:lineRule="atLeast"/>
      <w:jc w:val="both"/>
      <w:outlineLvl w:val="1"/>
    </w:pPr>
    <w:rPr>
      <w:rFonts w:ascii="Times New Roman" w:eastAsia="Times New Roman" w:hAnsi="Times New Roman" w:cs="Times New Roman"/>
      <w:b/>
      <w:bCs/>
      <w:spacing w:val="160"/>
      <w:sz w:val="96"/>
      <w:szCs w:val="96"/>
      <w:lang w:val="en-US"/>
    </w:rPr>
  </w:style>
  <w:style w:type="paragraph" w:customStyle="1" w:styleId="72">
    <w:name w:val="Заголовок №7"/>
    <w:basedOn w:val="a"/>
    <w:link w:val="71"/>
    <w:pPr>
      <w:shd w:val="clear" w:color="auto" w:fill="FFFFFF"/>
      <w:spacing w:before="720" w:after="240" w:line="463" w:lineRule="exact"/>
      <w:jc w:val="center"/>
      <w:outlineLvl w:val="6"/>
    </w:pPr>
    <w:rPr>
      <w:rFonts w:ascii="Times New Roman" w:eastAsia="Times New Roman" w:hAnsi="Times New Roman" w:cs="Times New Roman"/>
      <w:b/>
      <w:bCs/>
      <w:sz w:val="37"/>
      <w:szCs w:val="37"/>
    </w:rPr>
  </w:style>
  <w:style w:type="paragraph" w:customStyle="1" w:styleId="53">
    <w:name w:val="Заголовок №5"/>
    <w:basedOn w:val="a"/>
    <w:link w:val="52"/>
    <w:pPr>
      <w:shd w:val="clear" w:color="auto" w:fill="FFFFFF"/>
      <w:spacing w:after="240" w:line="500" w:lineRule="exact"/>
      <w:jc w:val="center"/>
      <w:outlineLvl w:val="4"/>
    </w:pPr>
    <w:rPr>
      <w:rFonts w:ascii="Times New Roman" w:eastAsia="Times New Roman" w:hAnsi="Times New Roman" w:cs="Times New Roman"/>
      <w:sz w:val="42"/>
      <w:szCs w:val="42"/>
    </w:rPr>
  </w:style>
  <w:style w:type="paragraph" w:customStyle="1" w:styleId="181">
    <w:name w:val="Основной текст (18)"/>
    <w:basedOn w:val="a"/>
    <w:link w:val="180"/>
    <w:pPr>
      <w:shd w:val="clear" w:color="auto" w:fill="FFFFFF"/>
      <w:spacing w:line="370" w:lineRule="exact"/>
      <w:jc w:val="both"/>
    </w:pPr>
    <w:rPr>
      <w:rFonts w:ascii="Times New Roman" w:eastAsia="Times New Roman" w:hAnsi="Times New Roman" w:cs="Times New Roman"/>
      <w:b/>
      <w:bCs/>
      <w:sz w:val="28"/>
      <w:szCs w:val="28"/>
    </w:rPr>
  </w:style>
  <w:style w:type="paragraph" w:customStyle="1" w:styleId="64">
    <w:name w:val="Заголовок №6"/>
    <w:basedOn w:val="a"/>
    <w:link w:val="63"/>
    <w:pPr>
      <w:shd w:val="clear" w:color="auto" w:fill="FFFFFF"/>
      <w:spacing w:before="780" w:after="240" w:line="473" w:lineRule="exact"/>
      <w:jc w:val="center"/>
      <w:outlineLvl w:val="5"/>
    </w:pPr>
    <w:rPr>
      <w:rFonts w:ascii="Times New Roman" w:eastAsia="Times New Roman" w:hAnsi="Times New Roman" w:cs="Times New Roman"/>
      <w:sz w:val="42"/>
      <w:szCs w:val="42"/>
    </w:rPr>
  </w:style>
  <w:style w:type="paragraph" w:styleId="ab">
    <w:name w:val="header"/>
    <w:basedOn w:val="a"/>
    <w:link w:val="ac"/>
    <w:uiPriority w:val="99"/>
    <w:unhideWhenUsed/>
    <w:rsid w:val="008D383A"/>
    <w:pPr>
      <w:tabs>
        <w:tab w:val="center" w:pos="4677"/>
        <w:tab w:val="right" w:pos="9355"/>
      </w:tabs>
    </w:pPr>
  </w:style>
  <w:style w:type="character" w:customStyle="1" w:styleId="ac">
    <w:name w:val="Верхний колонтитул Знак"/>
    <w:basedOn w:val="a0"/>
    <w:link w:val="ab"/>
    <w:uiPriority w:val="99"/>
    <w:rsid w:val="008D383A"/>
    <w:rPr>
      <w:color w:val="000000"/>
    </w:rPr>
  </w:style>
  <w:style w:type="paragraph" w:styleId="ad">
    <w:name w:val="footer"/>
    <w:basedOn w:val="a"/>
    <w:link w:val="ae"/>
    <w:uiPriority w:val="99"/>
    <w:unhideWhenUsed/>
    <w:rsid w:val="008D383A"/>
    <w:pPr>
      <w:tabs>
        <w:tab w:val="center" w:pos="4677"/>
        <w:tab w:val="right" w:pos="9355"/>
      </w:tabs>
    </w:pPr>
  </w:style>
  <w:style w:type="character" w:customStyle="1" w:styleId="ae">
    <w:name w:val="Нижний колонтитул Знак"/>
    <w:basedOn w:val="a0"/>
    <w:link w:val="ad"/>
    <w:uiPriority w:val="99"/>
    <w:rsid w:val="008D383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B4C7-25C7-43A5-A12E-E6D3BA0D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7331</Words>
  <Characters>41793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Луговской Сергей</dc:creator>
  <cp:lastModifiedBy>Луговской Сергей</cp:lastModifiedBy>
  <cp:revision>1</cp:revision>
  <dcterms:created xsi:type="dcterms:W3CDTF">2020-03-23T08:41:00Z</dcterms:created>
  <dcterms:modified xsi:type="dcterms:W3CDTF">2020-03-23T09:31:00Z</dcterms:modified>
</cp:coreProperties>
</file>